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E73" w:rsidRDefault="009007DA" w:rsidP="00FA0E73">
      <w:pPr>
        <w:spacing w:after="0" w:line="240" w:lineRule="auto"/>
        <w:ind w:firstLine="480"/>
        <w:jc w:val="both"/>
        <w:textAlignment w:val="baseline"/>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 xml:space="preserve"> </w:t>
      </w:r>
      <w:r w:rsidR="001E3569" w:rsidRPr="001E3569">
        <w:rPr>
          <w:rFonts w:ascii="Times New Roman" w:eastAsia="Times New Roman" w:hAnsi="Times New Roman" w:cs="Times New Roman"/>
          <w:noProof/>
          <w:sz w:val="28"/>
          <w:szCs w:val="28"/>
          <w:lang w:eastAsia="ru-RU"/>
        </w:rPr>
        <w:drawing>
          <wp:inline distT="0" distB="0" distL="0" distR="0">
            <wp:extent cx="5940425" cy="8401629"/>
            <wp:effectExtent l="0" t="0" r="3175" b="0"/>
            <wp:docPr id="2" name="Рисунок 2" descr="C:\Users\уч\Desktop\Положение о формах,периодичности и порядке текущего контрол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Desktop\Положение о формах,периодичности и порядке текущего контроля.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01629"/>
                    </a:xfrm>
                    <a:prstGeom prst="rect">
                      <a:avLst/>
                    </a:prstGeom>
                    <a:noFill/>
                    <a:ln>
                      <a:noFill/>
                    </a:ln>
                  </pic:spPr>
                </pic:pic>
              </a:graphicData>
            </a:graphic>
          </wp:inline>
        </w:drawing>
      </w:r>
    </w:p>
    <w:p w:rsid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1E3569"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FA0E73" w:rsidRPr="00FA0E73">
        <w:rPr>
          <w:rFonts w:ascii="Times New Roman" w:eastAsia="Times New Roman" w:hAnsi="Times New Roman" w:cs="Times New Roman"/>
          <w:sz w:val="28"/>
          <w:szCs w:val="28"/>
          <w:lang w:eastAsia="ru-RU"/>
        </w:rPr>
        <w:t xml:space="preserve"> Федеральной образовательной программой начального общего образования, утвержденной приказом Министерства просвещения Российской Федерации от 16.11.2022 № 992; </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 Федеральной образовательной программой основного общего образования, утвержденной приказом Министерства просвещения Российской Федерации от 16.11.2022 № 993; </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 Федеральной образовательной программой среднего общего образования, утвержденной приказом Министерства просвещения Российской Федерации от 23.11.2022 № 1014; </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w:t>
      </w:r>
      <w:hyperlink r:id="rId5" w:anchor="7D20K3" w:history="1">
        <w:r w:rsidRPr="00FA0E73">
          <w:rPr>
            <w:rFonts w:ascii="Times New Roman" w:eastAsia="Times New Roman" w:hAnsi="Times New Roman" w:cs="Times New Roman"/>
            <w:sz w:val="28"/>
            <w:szCs w:val="28"/>
            <w:lang w:eastAsia="ru-RU"/>
          </w:rPr>
          <w:t>приказом Министерства науки и высшего образования Российской Федерации 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hyperlink>
      <w:r w:rsidRPr="00FA0E73">
        <w:rPr>
          <w:rFonts w:ascii="Times New Roman" w:eastAsia="Times New Roman" w:hAnsi="Times New Roman" w:cs="Times New Roman"/>
          <w:sz w:val="28"/>
          <w:szCs w:val="28"/>
          <w:lang w:eastAsia="ru-RU"/>
        </w:rPr>
        <w:t>;</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w:t>
      </w:r>
      <w:hyperlink r:id="rId6" w:anchor="64U0IK" w:history="1">
        <w:r w:rsidRPr="00FA0E73">
          <w:rPr>
            <w:rFonts w:ascii="Times New Roman" w:eastAsia="Times New Roman" w:hAnsi="Times New Roman" w:cs="Times New Roman"/>
            <w:sz w:val="28"/>
            <w:szCs w:val="28"/>
            <w:lang w:eastAsia="ru-RU"/>
          </w:rPr>
          <w:t>приказом Министерства науки и высшего образования Российской Федерации и Министерства просвещения Российской Федерации от 30.07.2020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hyperlink>
      <w:r w:rsidRPr="00FA0E73">
        <w:rPr>
          <w:rFonts w:ascii="Times New Roman" w:eastAsia="Times New Roman" w:hAnsi="Times New Roman" w:cs="Times New Roman"/>
          <w:sz w:val="28"/>
          <w:szCs w:val="28"/>
          <w:lang w:eastAsia="ru-RU"/>
        </w:rPr>
        <w:t>;</w:t>
      </w:r>
    </w:p>
    <w:p w:rsidR="00FA0E73" w:rsidRPr="00FA0E73" w:rsidRDefault="00FA0E73" w:rsidP="00FA0E73">
      <w:pPr>
        <w:spacing w:after="0" w:line="240" w:lineRule="auto"/>
        <w:ind w:firstLine="480"/>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уставом образовательной организации.</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1.3. Положение является локальным нормативным актом образовательной организации (далее - Организации), регулирующим периодичность, порядок, систему оценивания и формы проведения текущего контроля успеваемости и промежуточной аттестации обучающихся, порядок перевода обучающихся в следующий класс по итогам учебного года, а также порядок ликвидации академической задолженности.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1.3. Освоение образовательной программы учебного предмета, курса, дисциплины (модуля) образовательной программы сопровождается стартовой диагностикой,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Оценка </w:t>
      </w:r>
      <w:proofErr w:type="gramStart"/>
      <w:r w:rsidRPr="00FA0E73">
        <w:rPr>
          <w:rFonts w:ascii="Times New Roman" w:eastAsia="Times New Roman" w:hAnsi="Times New Roman" w:cs="Times New Roman"/>
          <w:sz w:val="28"/>
          <w:szCs w:val="28"/>
          <w:lang w:eastAsia="ru-RU"/>
        </w:rPr>
        <w:t>образовательных достижений</w:t>
      </w:r>
      <w:proofErr w:type="gramEnd"/>
      <w:r w:rsidRPr="00FA0E73">
        <w:rPr>
          <w:rFonts w:ascii="Times New Roman" w:eastAsia="Times New Roman" w:hAnsi="Times New Roman" w:cs="Times New Roman"/>
          <w:sz w:val="28"/>
          <w:szCs w:val="28"/>
          <w:lang w:eastAsia="ru-RU"/>
        </w:rPr>
        <w:t xml:space="preserve"> обучающихся включает в себя оценку предметных, </w:t>
      </w:r>
      <w:proofErr w:type="spellStart"/>
      <w:r w:rsidRPr="00FA0E73">
        <w:rPr>
          <w:rFonts w:ascii="Times New Roman" w:eastAsia="Times New Roman" w:hAnsi="Times New Roman" w:cs="Times New Roman"/>
          <w:sz w:val="28"/>
          <w:szCs w:val="28"/>
          <w:lang w:eastAsia="ru-RU"/>
        </w:rPr>
        <w:t>метапредметных</w:t>
      </w:r>
      <w:proofErr w:type="spellEnd"/>
      <w:r w:rsidRPr="00FA0E73">
        <w:rPr>
          <w:rFonts w:ascii="Times New Roman" w:eastAsia="Times New Roman" w:hAnsi="Times New Roman" w:cs="Times New Roman"/>
          <w:sz w:val="28"/>
          <w:szCs w:val="28"/>
          <w:lang w:eastAsia="ru-RU"/>
        </w:rPr>
        <w:t xml:space="preserve"> и личностных результатов.</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1.4. Стартовая диагностика проводится администрацией образовательной организации с целью оценки готовности к обучению на уровне общего образования в начале 1, 5 и 10 классов соответственно и выступает как основа (точка отсчета) для оценки динамики образовательных достижений обучающихся.</w:t>
      </w:r>
      <w:r w:rsidRPr="00FA0E73">
        <w:rPr>
          <w:rFonts w:ascii="Calibri" w:eastAsia="Calibri" w:hAnsi="Calibri" w:cs="Times New Roman"/>
        </w:rPr>
        <w:t xml:space="preserve"> </w:t>
      </w:r>
      <w:r w:rsidRPr="00FA0E73">
        <w:rPr>
          <w:rFonts w:ascii="Times New Roman" w:eastAsia="Times New Roman" w:hAnsi="Times New Roman" w:cs="Times New Roman"/>
          <w:sz w:val="28"/>
          <w:szCs w:val="28"/>
          <w:lang w:eastAsia="ru-RU"/>
        </w:rPr>
        <w:t>Результаты стартовой диагностики являются основанием для корректировки учебных программ и индивидуализации учебного процесса.</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 xml:space="preserve">1.5. Целью текущего контроля успеваемости и промежуточной аттестации обучающихся является установление соответствия </w:t>
      </w:r>
      <w:proofErr w:type="gramStart"/>
      <w:r w:rsidRPr="00FA0E73">
        <w:rPr>
          <w:rFonts w:ascii="Times New Roman" w:eastAsia="Times New Roman" w:hAnsi="Times New Roman" w:cs="Times New Roman"/>
          <w:sz w:val="28"/>
          <w:szCs w:val="28"/>
          <w:lang w:eastAsia="ru-RU"/>
        </w:rPr>
        <w:t>фактически достигнутых результатов</w:t>
      </w:r>
      <w:proofErr w:type="gramEnd"/>
      <w:r w:rsidRPr="00FA0E73">
        <w:rPr>
          <w:rFonts w:ascii="Times New Roman" w:eastAsia="Times New Roman" w:hAnsi="Times New Roman" w:cs="Times New Roman"/>
          <w:sz w:val="28"/>
          <w:szCs w:val="28"/>
          <w:lang w:eastAsia="ru-RU"/>
        </w:rPr>
        <w:t xml:space="preserve"> обучающихся требованиям ФГОС НОО, ФГОС ООО, ФГОС СОО, которые конкретизируются в ФООП НОО, ФООП ООО, ФООП СОО.</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Образовательные достижения обучающихся подлежат текущему контролю успеваемости и промежуточной аттестации в обязательном порядке по предметам, включенным в учебный план класса (группы), в котором(ой) они обучаются, а также в индивидуальный учебный план.</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1.6. Обучающиеся в форме семейного образования и самообразования зачисляются в Организацию на период прохождения промежуточной и государственной итоговой аттестации.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1.7.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программы соответствующего уровня общего образования.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Организация обеспечивает мониторинг индивидуальных образовательных достижений обучающихся.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1.8. Текущий контроль включает тематическое оценивание, представляющее собой процедуру оценки уровня достижения планируемых результатов по теме.</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1.9.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установленном Организацией порядке.</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1.10. При текущем контроле успеваемости и промежуточной аттестации обучающихся применяется пятибалльная система оценивания (за исключением первых классов</w:t>
      </w:r>
      <w:proofErr w:type="gramStart"/>
      <w:r w:rsidRPr="00FA0E73">
        <w:rPr>
          <w:rFonts w:ascii="Times New Roman" w:eastAsia="Times New Roman" w:hAnsi="Times New Roman" w:cs="Times New Roman"/>
          <w:sz w:val="28"/>
          <w:szCs w:val="28"/>
          <w:lang w:eastAsia="ru-RU"/>
        </w:rPr>
        <w:t>).Может</w:t>
      </w:r>
      <w:proofErr w:type="gramEnd"/>
      <w:r w:rsidRPr="00FA0E73">
        <w:rPr>
          <w:rFonts w:ascii="Times New Roman" w:eastAsia="Times New Roman" w:hAnsi="Times New Roman" w:cs="Times New Roman"/>
          <w:sz w:val="28"/>
          <w:szCs w:val="28"/>
          <w:lang w:eastAsia="ru-RU"/>
        </w:rPr>
        <w:t xml:space="preserve"> применятся система зачета по предметам ИЗО, музыка и физическая культура. Критерии оценивания по каждому учебному предмету, курсу (модулю) разрабатываются педагогическими работниками самостоятельно или методическим объединением учителей по соответствующему предмету/предметной области.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включает:</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график контрольных мероприятий.</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1.11. В качестве результатов текущего контроля успеваемости и промежуточной аттестации могут быть учтены результаты, полученные в иных Организациях, в соответствии с порядком, определенным </w:t>
      </w:r>
      <w:hyperlink r:id="rId7" w:anchor="64U0IK" w:history="1">
        <w:r w:rsidRPr="00FA0E73">
          <w:rPr>
            <w:rFonts w:ascii="Times New Roman" w:eastAsia="Times New Roman" w:hAnsi="Times New Roman" w:cs="Times New Roman"/>
            <w:sz w:val="28"/>
            <w:szCs w:val="28"/>
            <w:lang w:eastAsia="ru-RU"/>
          </w:rPr>
          <w:t>приказом Министерства науки и высшего образования Российской Федерации и Министерства просвещения Российской Федерации от 30.07.2020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hyperlink>
      <w:r w:rsidRPr="00FA0E73">
        <w:rPr>
          <w:rFonts w:ascii="Times New Roman" w:eastAsia="Times New Roman" w:hAnsi="Times New Roman" w:cs="Times New Roman"/>
          <w:sz w:val="28"/>
          <w:szCs w:val="28"/>
          <w:lang w:eastAsia="ru-RU"/>
        </w:rPr>
        <w:t> и </w:t>
      </w:r>
      <w:hyperlink r:id="rId8" w:anchor="7D20K3" w:history="1">
        <w:r w:rsidRPr="00FA0E73">
          <w:rPr>
            <w:rFonts w:ascii="Times New Roman" w:eastAsia="Times New Roman" w:hAnsi="Times New Roman" w:cs="Times New Roman"/>
            <w:sz w:val="28"/>
            <w:szCs w:val="28"/>
            <w:lang w:eastAsia="ru-RU"/>
          </w:rPr>
          <w:t>приказом Министерства науки и высшего образования Российской Федерации 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hyperlink>
      <w:r w:rsidRPr="00FA0E73">
        <w:rPr>
          <w:rFonts w:ascii="Times New Roman" w:eastAsia="Times New Roman" w:hAnsi="Times New Roman" w:cs="Times New Roman"/>
          <w:sz w:val="28"/>
          <w:szCs w:val="28"/>
          <w:lang w:eastAsia="ru-RU"/>
        </w:rPr>
        <w:t>.</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1.12. Не допускается проводить оценочные процедуры по каждому учебному предмету в одной параллели классов чаще 1 раза в 2,5 недели, а также более одной оценочной процедуры в день для обучающихся одного класса.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Не рекомендуется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1.14. В целях обеспечения открытости и доступности информации о системе образования, а также </w:t>
      </w:r>
      <w:proofErr w:type="gramStart"/>
      <w:r w:rsidRPr="00FA0E73">
        <w:rPr>
          <w:rFonts w:ascii="Times New Roman" w:eastAsia="Times New Roman" w:hAnsi="Times New Roman" w:cs="Times New Roman"/>
          <w:sz w:val="28"/>
          <w:szCs w:val="28"/>
          <w:lang w:eastAsia="ru-RU"/>
        </w:rPr>
        <w:t>оптимизации нагрузки</w:t>
      </w:r>
      <w:proofErr w:type="gramEnd"/>
      <w:r w:rsidRPr="00FA0E73">
        <w:rPr>
          <w:rFonts w:ascii="Times New Roman" w:eastAsia="Times New Roman" w:hAnsi="Times New Roman" w:cs="Times New Roman"/>
          <w:sz w:val="28"/>
          <w:szCs w:val="28"/>
          <w:lang w:eastAsia="ru-RU"/>
        </w:rPr>
        <w:t xml:space="preserve"> обучающихся в Организации формируется единый график проведения оценочных процедур на учебный год (</w:t>
      </w:r>
      <w:r w:rsidRPr="00FA0E73">
        <w:rPr>
          <w:rFonts w:ascii="Times New Roman" w:eastAsia="Times New Roman" w:hAnsi="Times New Roman" w:cs="Times New Roman"/>
          <w:sz w:val="28"/>
          <w:szCs w:val="28"/>
          <w:shd w:val="clear" w:color="auto" w:fill="FFFFFF"/>
          <w:lang w:eastAsia="ru-RU"/>
        </w:rPr>
        <w:t>либо полугодие</w:t>
      </w:r>
      <w:r w:rsidRPr="00FA0E73">
        <w:rPr>
          <w:rFonts w:ascii="Times New Roman" w:eastAsia="Times New Roman" w:hAnsi="Times New Roman" w:cs="Times New Roman"/>
          <w:i/>
          <w:sz w:val="28"/>
          <w:szCs w:val="28"/>
          <w:lang w:eastAsia="ru-RU"/>
        </w:rPr>
        <w:t>)</w:t>
      </w:r>
      <w:r w:rsidRPr="00FA0E73">
        <w:rPr>
          <w:rFonts w:ascii="Times New Roman" w:eastAsia="Times New Roman" w:hAnsi="Times New Roman" w:cs="Times New Roman"/>
          <w:sz w:val="28"/>
          <w:szCs w:val="28"/>
          <w:lang w:eastAsia="ru-RU"/>
        </w:rPr>
        <w:t xml:space="preserve"> с учетом оценочных процедур, запланированных в рамках учебного процесса в ОО, и оценочных процедур федерального и регионального уровней (Приложение 1 к Положению).</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График формируется на основании графиков контрольных мероприятий по каждому предмету и утверждается директором Организации.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jc w:val="center"/>
        <w:textAlignment w:val="baseline"/>
        <w:outlineLvl w:val="2"/>
        <w:rPr>
          <w:rFonts w:ascii="Times New Roman" w:eastAsia="Times New Roman" w:hAnsi="Times New Roman" w:cs="Times New Roman"/>
          <w:b/>
          <w:bCs/>
          <w:sz w:val="28"/>
          <w:szCs w:val="28"/>
          <w:lang w:eastAsia="ru-RU"/>
        </w:rPr>
      </w:pPr>
      <w:r w:rsidRPr="00FA0E73">
        <w:rPr>
          <w:rFonts w:ascii="Times New Roman" w:eastAsia="Times New Roman" w:hAnsi="Times New Roman" w:cs="Times New Roman"/>
          <w:b/>
          <w:bCs/>
          <w:sz w:val="28"/>
          <w:szCs w:val="28"/>
          <w:lang w:eastAsia="ru-RU"/>
        </w:rPr>
        <w:t>2. Содержание и порядок проведения текущего контроля успеваемости обучающихся</w:t>
      </w:r>
    </w:p>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2.1. Текущий контроль успеваемости обучающихся проводится в целях:</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 определения уровня достижения обучающимися результатов, предусмотренных образовательной программой;</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своевременной корректировки рабочей программы и учебного процесса;</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информирования обучающихся и их родителей (законных представителей) о результатах обучения.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Объектом текущей оценки являются тематические планируемые результаты, этапы освоения которых зафиксированы в тематическом планировании.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2.2. Текущий контроль успеваемости проводится для всех обучающихся,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 а также обучающихся заочной формы обучения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2.3.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2.4. Текущий контроль успеваемости обучающихся первого класса в течение учебного года осуществляется без балльного оценивания.</w:t>
      </w:r>
    </w:p>
    <w:p w:rsidR="00FA0E73" w:rsidRPr="00FA0E73" w:rsidRDefault="00FA0E73" w:rsidP="00FA0E73">
      <w:pPr>
        <w:spacing w:after="200" w:line="276" w:lineRule="auto"/>
        <w:rPr>
          <w:rFonts w:ascii="Times New Roman" w:eastAsia="Calibri" w:hAnsi="Times New Roman" w:cs="Times New Roman"/>
          <w:sz w:val="28"/>
          <w:szCs w:val="28"/>
          <w:lang w:eastAsia="ru-RU"/>
        </w:rPr>
      </w:pPr>
      <w:r w:rsidRPr="00FA0E73">
        <w:rPr>
          <w:rFonts w:ascii="Times New Roman" w:eastAsia="Calibri" w:hAnsi="Times New Roman" w:cs="Times New Roman"/>
          <w:sz w:val="28"/>
          <w:szCs w:val="28"/>
          <w:lang w:eastAsia="ru-RU"/>
        </w:rPr>
        <w:t xml:space="preserve">Основной формой текущего контроля успеваемости является мониторинг </w:t>
      </w:r>
      <w:proofErr w:type="gramStart"/>
      <w:r w:rsidRPr="00FA0E73">
        <w:rPr>
          <w:rFonts w:ascii="Times New Roman" w:eastAsia="Calibri" w:hAnsi="Times New Roman" w:cs="Times New Roman"/>
          <w:sz w:val="28"/>
          <w:szCs w:val="28"/>
          <w:lang w:eastAsia="ru-RU"/>
        </w:rPr>
        <w:t>образовательных достижений</w:t>
      </w:r>
      <w:proofErr w:type="gramEnd"/>
      <w:r w:rsidRPr="00FA0E73">
        <w:rPr>
          <w:rFonts w:ascii="Times New Roman" w:eastAsia="Calibri" w:hAnsi="Times New Roman" w:cs="Times New Roman"/>
          <w:sz w:val="28"/>
          <w:szCs w:val="28"/>
          <w:lang w:eastAsia="ru-RU"/>
        </w:rPr>
        <w:t xml:space="preserve">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2.5. Текущий контроль успеваемости во втором и последующих классах осуществляется по пятибалльной системе оценивания. В 10-11-х классах-</w:t>
      </w:r>
      <w:proofErr w:type="spellStart"/>
      <w:r w:rsidRPr="00FA0E73">
        <w:rPr>
          <w:rFonts w:ascii="Times New Roman" w:eastAsia="Times New Roman" w:hAnsi="Times New Roman" w:cs="Times New Roman"/>
          <w:sz w:val="28"/>
          <w:szCs w:val="28"/>
          <w:lang w:eastAsia="ru-RU"/>
        </w:rPr>
        <w:t>безотметочно</w:t>
      </w:r>
      <w:proofErr w:type="spellEnd"/>
      <w:r w:rsidRPr="00FA0E73">
        <w:rPr>
          <w:rFonts w:ascii="Times New Roman" w:eastAsia="Times New Roman" w:hAnsi="Times New Roman" w:cs="Times New Roman"/>
          <w:sz w:val="28"/>
          <w:szCs w:val="28"/>
          <w:lang w:eastAsia="ru-RU"/>
        </w:rPr>
        <w:t xml:space="preserve"> («зачтено») по элективным курсам, включенным в учебный план ООП СОО в части, формируемой участниками образовательных отношений.</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2.6. Успеваемость обучающихся, занимающихся по индивидуальному учебному плану, подлежит текущему контролю с учетом </w:t>
      </w:r>
      <w:proofErr w:type="gramStart"/>
      <w:r w:rsidRPr="00FA0E73">
        <w:rPr>
          <w:rFonts w:ascii="Times New Roman" w:eastAsia="Times New Roman" w:hAnsi="Times New Roman" w:cs="Times New Roman"/>
          <w:sz w:val="28"/>
          <w:szCs w:val="28"/>
          <w:lang w:eastAsia="ru-RU"/>
        </w:rPr>
        <w:t>особенностей  освоения</w:t>
      </w:r>
      <w:proofErr w:type="gramEnd"/>
      <w:r w:rsidRPr="00FA0E73">
        <w:rPr>
          <w:rFonts w:ascii="Times New Roman" w:eastAsia="Times New Roman" w:hAnsi="Times New Roman" w:cs="Times New Roman"/>
          <w:sz w:val="28"/>
          <w:szCs w:val="28"/>
          <w:lang w:eastAsia="ru-RU"/>
        </w:rPr>
        <w:t xml:space="preserve"> образовательной программы, предусмотренных индивидуальным учебным планом.</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2.7. Текущий контроль успеваемости по итогам четверти может осуществляться педагогическим работником в форме итоговой работы за четверть (тест, диктант, изложение, сочинение, контрольная работа и т.д.), при </w:t>
      </w:r>
      <w:r w:rsidRPr="00FA0E73">
        <w:rPr>
          <w:rFonts w:ascii="Times New Roman" w:eastAsia="Times New Roman" w:hAnsi="Times New Roman" w:cs="Times New Roman"/>
          <w:sz w:val="28"/>
          <w:szCs w:val="28"/>
          <w:lang w:eastAsia="ru-RU"/>
        </w:rPr>
        <w:lastRenderedPageBreak/>
        <w:t>этом, педагог обеспечивает повторное написание письменной работы обучающимися, получившими неудовлетворительную отметку за четвертную письменную работу, и проведение текущего контроля успеваемости по итогам четверти для отсутствовавших ранее обучающихся.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При организации текущего контроля используются различные формы (</w:t>
      </w:r>
      <w:hyperlink r:id="rId9" w:anchor="7DU0KD" w:history="1">
        <w:r w:rsidRPr="00FA0E73">
          <w:rPr>
            <w:rFonts w:ascii="Times New Roman" w:eastAsia="Times New Roman" w:hAnsi="Times New Roman" w:cs="Times New Roman"/>
            <w:sz w:val="28"/>
            <w:szCs w:val="28"/>
            <w:lang w:eastAsia="ru-RU"/>
          </w:rPr>
          <w:t>приложение 2 к Положению</w:t>
        </w:r>
      </w:hyperlink>
      <w:r w:rsidRPr="00FA0E73">
        <w:rPr>
          <w:rFonts w:ascii="Times New Roman" w:eastAsia="Times New Roman" w:hAnsi="Times New Roman" w:cs="Times New Roman"/>
          <w:sz w:val="28"/>
          <w:szCs w:val="28"/>
          <w:lang w:eastAsia="ru-RU"/>
        </w:rPr>
        <w:t xml:space="preserve">). </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2.8. Для каждого учебного предмета в электронном журнале представлен свой перечень форм контроля с учетом особенностей учебного предмета (</w:t>
      </w:r>
      <w:hyperlink r:id="rId10" w:anchor="7E00KE" w:history="1">
        <w:r w:rsidRPr="00FA0E73">
          <w:rPr>
            <w:rFonts w:ascii="Times New Roman" w:eastAsia="Times New Roman" w:hAnsi="Times New Roman" w:cs="Times New Roman"/>
            <w:sz w:val="28"/>
            <w:szCs w:val="28"/>
            <w:lang w:eastAsia="ru-RU"/>
          </w:rPr>
          <w:t>приложение 3 к Положению</w:t>
        </w:r>
      </w:hyperlink>
      <w:r w:rsidRPr="00FA0E73">
        <w:rPr>
          <w:rFonts w:ascii="Times New Roman" w:eastAsia="Times New Roman" w:hAnsi="Times New Roman" w:cs="Times New Roman"/>
          <w:sz w:val="28"/>
          <w:szCs w:val="28"/>
          <w:lang w:eastAsia="ru-RU"/>
        </w:rPr>
        <w:t>). Конкретная форма контроля определяется учителем в образовательной программе по предмету и графике контрольных работ.</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2.9. Отметки по установленным формам текущего контроля </w:t>
      </w:r>
      <w:proofErr w:type="gramStart"/>
      <w:r w:rsidRPr="00FA0E73">
        <w:rPr>
          <w:rFonts w:ascii="Times New Roman" w:eastAsia="Times New Roman" w:hAnsi="Times New Roman" w:cs="Times New Roman"/>
          <w:sz w:val="28"/>
          <w:szCs w:val="28"/>
          <w:lang w:eastAsia="ru-RU"/>
        </w:rPr>
        <w:t>успеваемости</w:t>
      </w:r>
      <w:proofErr w:type="gramEnd"/>
      <w:r w:rsidRPr="00FA0E73">
        <w:rPr>
          <w:rFonts w:ascii="Times New Roman" w:eastAsia="Times New Roman" w:hAnsi="Times New Roman" w:cs="Times New Roman"/>
          <w:sz w:val="28"/>
          <w:szCs w:val="28"/>
          <w:lang w:eastAsia="ru-RU"/>
        </w:rPr>
        <w:t xml:space="preserve"> обучающихся фиксируются педагогическим работником в электронном журнале успеваемости и электронном дневнике обучающегося в сроки и порядке, предусмотренные приказом Министерства образования и науки Республики Башкортостан от №</w:t>
      </w:r>
      <w:r w:rsidRPr="00FA0E73">
        <w:rPr>
          <w:rFonts w:ascii="Calibri" w:eastAsia="Calibri" w:hAnsi="Calibri" w:cs="Times New Roman"/>
        </w:rPr>
        <w:t xml:space="preserve"> </w:t>
      </w:r>
      <w:r w:rsidRPr="00FA0E73">
        <w:rPr>
          <w:rFonts w:ascii="Times New Roman" w:eastAsia="Times New Roman" w:hAnsi="Times New Roman" w:cs="Times New Roman"/>
          <w:sz w:val="28"/>
          <w:szCs w:val="28"/>
          <w:lang w:eastAsia="ru-RU"/>
        </w:rPr>
        <w:t>08.07.2022 № 1578 «О сроках внесения сведений в электронный журнал общеобразовательными организациями Республики Башкортостан».</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Отметки за четверть/полугодие выставляются обучающимся 2-11 классов в следующем порядке:</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отметки по каждому учебному предмету, курсу, дисциплине (модулю) и иным видам учебной деятельности, предусмотренных учебным планом, определяются как среднее арифметическое отметок текущего контроля успеваемости с последующим переводом полученного среднего балла в традиционную отметку по шкале в соответствии с Приложением 4 настоящего Положения;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обучающимся, пропустившим по уважительной причине, подтвержденной соответствующими документами, более 50 процентов учебного времени, отметка за четверть не выставляется или выставляется на основе результатов письменной работы или устного ответа педагогическому работнику в формах, предусмотренных для текущего контроля успеваемости, по пропущенному материалу, а также результатов четвертной письменной работы;</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обучающимся основных или подготовительных медицинских групп, которым по медицинским показателям на определенный срок не разрешено выполнение физических упражнений на уроках физической культуры, (имеют освобождение от физических нагрузок) предоставляется возможность заниматься теоретической подготовкой по предмету во время урока физической культуры в спортивном зале (или в читальном зале библиотеки) с последующим устным или письменным текущим оцениваем учителем физической культуры по изученной теме, на основании которого, указанным обучающимся могут быть выставлены отметки за четверть/полугодие.</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240" w:line="240" w:lineRule="auto"/>
        <w:jc w:val="center"/>
        <w:textAlignment w:val="baseline"/>
        <w:outlineLvl w:val="2"/>
        <w:rPr>
          <w:rFonts w:ascii="Times New Roman" w:eastAsia="Times New Roman" w:hAnsi="Times New Roman" w:cs="Times New Roman"/>
          <w:b/>
          <w:bCs/>
          <w:sz w:val="28"/>
          <w:szCs w:val="28"/>
          <w:lang w:eastAsia="ru-RU"/>
        </w:rPr>
      </w:pPr>
      <w:r w:rsidRPr="00FA0E73">
        <w:rPr>
          <w:rFonts w:ascii="Times New Roman" w:eastAsia="Times New Roman" w:hAnsi="Times New Roman" w:cs="Times New Roman"/>
          <w:b/>
          <w:bCs/>
          <w:sz w:val="28"/>
          <w:szCs w:val="28"/>
          <w:lang w:eastAsia="ru-RU"/>
        </w:rPr>
        <w:t>3. Содержание и порядок проведения тематического оценивания</w:t>
      </w:r>
    </w:p>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     3.1.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3.2. Целью тематического оценивания является:</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определение уровня достижения обучающимися результатов по теме;</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своевременная корректировка рабочей программы и учебного процесса;</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информирование обучающихся и их родителей (законных представителей) о результатах освоения темы.</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3.3.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3.4.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3.6. Тематическое оценивание обеспечивает:</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3.6.1. Обучающемуся - наличие отметок по каждой теме, понимание динамики учебных результатов внутри темы и по отношению к другим темам;</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3.6.2. Педагогическому работнику:</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отслеживание наличия оценочных процедур в рамках изучения каждой темы;</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выявление тем, вызывающих учебные затруднения у обучающихся, и своевременная коррекция учебного процесса.</w:t>
      </w: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2"/>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240" w:line="240" w:lineRule="auto"/>
        <w:jc w:val="center"/>
        <w:textAlignment w:val="baseline"/>
        <w:outlineLvl w:val="2"/>
        <w:rPr>
          <w:rFonts w:ascii="Times New Roman" w:eastAsia="Times New Roman" w:hAnsi="Times New Roman" w:cs="Times New Roman"/>
          <w:b/>
          <w:bCs/>
          <w:sz w:val="28"/>
          <w:szCs w:val="28"/>
          <w:lang w:eastAsia="ru-RU"/>
        </w:rPr>
      </w:pPr>
      <w:r w:rsidRPr="00FA0E73">
        <w:rPr>
          <w:rFonts w:ascii="Times New Roman" w:eastAsia="Times New Roman" w:hAnsi="Times New Roman" w:cs="Times New Roman"/>
          <w:b/>
          <w:bCs/>
          <w:sz w:val="28"/>
          <w:szCs w:val="28"/>
          <w:lang w:eastAsia="ru-RU"/>
        </w:rPr>
        <w:t>4. Содержание и порядок проведения промежуточной аттестации</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4.1.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определение степени освоения обучающимися учебного материала по пройденным учебным предметам, курсам, дисциплинам (модулям) в рамках освоения основных образовательных программ общего образования (ООП НОО, ООП ООО и ООП СОО).</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4.2. Промежуточную аттестацию проходят все обучающиеся Организации, осваивающие ООП начального общего образования, основного общего образования, среднего общего образования со второго класса.</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Промежуточная аттестация обязательна для обучающихся всех форм обучения, в том числе:</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 обучающимся по индивидуальному учебному плану и при ускоренном обучении;</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обучающимся, осваивающим ООП соответствующего уровня образования в формах семейного образования и самообразования (далее – экстерны) по заявлению обучающихся и их родителей (законных представителей) обучающиеся.</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4.3. Промежуточная аттестация проводиться по всем учебным предметам в соответствии с учебным(и) планом(</w:t>
      </w:r>
      <w:proofErr w:type="spellStart"/>
      <w:r w:rsidRPr="00FA0E73">
        <w:rPr>
          <w:rFonts w:ascii="Times New Roman" w:eastAsia="Times New Roman" w:hAnsi="Times New Roman" w:cs="Times New Roman"/>
          <w:sz w:val="28"/>
          <w:szCs w:val="28"/>
          <w:lang w:eastAsia="ru-RU"/>
        </w:rPr>
        <w:t>ами</w:t>
      </w:r>
      <w:proofErr w:type="spellEnd"/>
      <w:r w:rsidRPr="00FA0E73">
        <w:rPr>
          <w:rFonts w:ascii="Times New Roman" w:eastAsia="Times New Roman" w:hAnsi="Times New Roman" w:cs="Times New Roman"/>
          <w:sz w:val="28"/>
          <w:szCs w:val="28"/>
          <w:lang w:eastAsia="ru-RU"/>
        </w:rPr>
        <w:t>) ООП НОО, ООП ООО и ООП СОО один раз в год (в конце текущего учебного года) в качестве контроля освоения части или всего объема учебного предмета, курса, дисциплины (модуля), в следующем порядке:</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на основании результатов текущего контроля успеваемости в форме учета образовательных достижений по учебному предмету за все периоды обучения (четверть, полугодие) текущего учебного года (в этом случае годовая отметка по соответствующему учебному предмету, курсу, дисциплине (модулю), является отметкой за годовую промежуточную аттестацию и не предполагает непосредственного участия в ней обучающегося, а применяется исключительно на основе сведений о его текущих образовательных результатах за все учебные четверти/полугодия текущего учебного года);</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 с учетом выполнения отдельных контрольно-оценочных </w:t>
      </w:r>
      <w:proofErr w:type="gramStart"/>
      <w:r w:rsidRPr="00FA0E73">
        <w:rPr>
          <w:rFonts w:ascii="Times New Roman" w:eastAsia="Times New Roman" w:hAnsi="Times New Roman" w:cs="Times New Roman"/>
          <w:sz w:val="28"/>
          <w:szCs w:val="28"/>
          <w:lang w:eastAsia="ru-RU"/>
        </w:rPr>
        <w:t>процедур,  проводимых</w:t>
      </w:r>
      <w:proofErr w:type="gramEnd"/>
      <w:r w:rsidRPr="00FA0E73">
        <w:rPr>
          <w:rFonts w:ascii="Times New Roman" w:eastAsia="Times New Roman" w:hAnsi="Times New Roman" w:cs="Times New Roman"/>
          <w:sz w:val="28"/>
          <w:szCs w:val="28"/>
          <w:lang w:eastAsia="ru-RU"/>
        </w:rPr>
        <w:t xml:space="preserve"> в устной или письменной формах, определенных учебным планом Организации в соответствии с </w:t>
      </w:r>
      <w:hyperlink r:id="rId11" w:anchor="7DU0KD" w:history="1">
        <w:r w:rsidRPr="00FA0E73">
          <w:rPr>
            <w:rFonts w:ascii="Times New Roman" w:eastAsia="Times New Roman" w:hAnsi="Times New Roman" w:cs="Times New Roman"/>
            <w:sz w:val="28"/>
            <w:szCs w:val="28"/>
            <w:lang w:eastAsia="ru-RU"/>
          </w:rPr>
          <w:t>приложением 2 к Положению</w:t>
        </w:r>
      </w:hyperlink>
      <w:r w:rsidRPr="00FA0E73">
        <w:rPr>
          <w:rFonts w:ascii="Times New Roman" w:eastAsia="Times New Roman" w:hAnsi="Times New Roman" w:cs="Times New Roman"/>
          <w:sz w:val="28"/>
          <w:szCs w:val="28"/>
          <w:lang w:eastAsia="ru-RU"/>
        </w:rPr>
        <w:t>, и предполагает  непосредственное участие в промежуточной аттестации обучающегося.</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4.4. Промежуточная аттестация обучающихся проводится: </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–педагогическим работником самостоятельно в формах, определенных настоящим положением; </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–педагогическим работником и представителем администрации Организации в соответствии с расписанием, утвержденным руководителем Организации, не позднее, чем за две недели до начала ее проведения; </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аттестационной комиссией в количестве не менее трех человек, включающей представителя администрации Организации, учителя-предметника данного класса и ассистента из числа педагогов того же цикла/предметной области, утвержденной приказом руководителя Организации, не позднее пяти дней до начала работы аттестационной комиссии.</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4.5. Промежуточная аттестация проводится по контрольно-измерительным материалам и критериям оценивания: </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 разработанным педагогическим работником самостоятельно и/или школьными методическими объединениями, специально созданными творческими группами педагогов Организации, прошедшим экспертизу руководителя соответствующего методического объединения, согласование с </w:t>
      </w:r>
      <w:r w:rsidRPr="00FA0E73">
        <w:rPr>
          <w:rFonts w:ascii="Times New Roman" w:eastAsia="Times New Roman" w:hAnsi="Times New Roman" w:cs="Times New Roman"/>
          <w:sz w:val="28"/>
          <w:szCs w:val="28"/>
          <w:lang w:eastAsia="ru-RU"/>
        </w:rPr>
        <w:lastRenderedPageBreak/>
        <w:t xml:space="preserve">администрацией Организации и утвержденным приказом руководителя Организации, с соблюдением режима конфиденциальности, не позднее, чем за месяц до начала аттестационного периода; </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по контрольно-измерительным материалам и критериям оценивания Всероссийских проверочных работ текущего учебного года, стандартизированным контрольно-измерительным материалам системы ФИС ОКО, прошедшими согласование с администрацией Организации и утвержденными приказом руководителя Организации, с соблюдением режима конфиденциальности, не позднее, чем за месяц до начала аттестационного периода.</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4.6. Для обучающихся 2-8 классов результаты отдельных контрольно-оценочных процедур, проводимых в рамках промежуточной аттестации по учебным предметам, дисциплинам(модулям) в обязательном порядке учитываются учителем-предметником при выставлении годовой отметки по соответствующему учебному предмету, дисциплине (модулю) следующим образом:</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годовая отметка по учебному предмету выставляется на основе среднего арифметического между четвертными отметками и отметкой, полученной обучающимся за промежуточную аттестацию, в случае пограничного результата среднего значения (3,5; 4,5 и т.д.), определяющей считают отметку за промежуточную аттестацию.</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положительная отметка за учебный год по учебному(</w:t>
      </w:r>
      <w:proofErr w:type="spellStart"/>
      <w:r w:rsidRPr="00FA0E73">
        <w:rPr>
          <w:rFonts w:ascii="Times New Roman" w:eastAsia="Times New Roman" w:hAnsi="Times New Roman" w:cs="Times New Roman"/>
          <w:sz w:val="28"/>
          <w:szCs w:val="28"/>
          <w:lang w:eastAsia="ru-RU"/>
        </w:rPr>
        <w:t>ным</w:t>
      </w:r>
      <w:proofErr w:type="spellEnd"/>
      <w:r w:rsidRPr="00FA0E73">
        <w:rPr>
          <w:rFonts w:ascii="Times New Roman" w:eastAsia="Times New Roman" w:hAnsi="Times New Roman" w:cs="Times New Roman"/>
          <w:sz w:val="28"/>
          <w:szCs w:val="28"/>
          <w:lang w:eastAsia="ru-RU"/>
        </w:rPr>
        <w:t>) предмету(там) не может быть выставлена при неудовлетворительном результате контрольно-оценочной процедуры в рамках промежуточной аттестации по соответствующим учебному(</w:t>
      </w:r>
      <w:proofErr w:type="spellStart"/>
      <w:r w:rsidRPr="00FA0E73">
        <w:rPr>
          <w:rFonts w:ascii="Times New Roman" w:eastAsia="Times New Roman" w:hAnsi="Times New Roman" w:cs="Times New Roman"/>
          <w:sz w:val="28"/>
          <w:szCs w:val="28"/>
          <w:lang w:eastAsia="ru-RU"/>
        </w:rPr>
        <w:t>ным</w:t>
      </w:r>
      <w:proofErr w:type="spellEnd"/>
      <w:r w:rsidRPr="00FA0E73">
        <w:rPr>
          <w:rFonts w:ascii="Times New Roman" w:eastAsia="Times New Roman" w:hAnsi="Times New Roman" w:cs="Times New Roman"/>
          <w:sz w:val="28"/>
          <w:szCs w:val="28"/>
          <w:lang w:eastAsia="ru-RU"/>
        </w:rPr>
        <w:t xml:space="preserve">) предмету(там). </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Для обучающихся 10 классов результаты отдельных контрольно-оценочных процедур, проводимых в рамках промежуточной аттестации по учебному(</w:t>
      </w:r>
      <w:proofErr w:type="spellStart"/>
      <w:r w:rsidRPr="00FA0E73">
        <w:rPr>
          <w:rFonts w:ascii="Times New Roman" w:eastAsia="Times New Roman" w:hAnsi="Times New Roman" w:cs="Times New Roman"/>
          <w:sz w:val="28"/>
          <w:szCs w:val="28"/>
          <w:lang w:eastAsia="ru-RU"/>
        </w:rPr>
        <w:t>ным</w:t>
      </w:r>
      <w:proofErr w:type="spellEnd"/>
      <w:r w:rsidRPr="00FA0E73">
        <w:rPr>
          <w:rFonts w:ascii="Times New Roman" w:eastAsia="Times New Roman" w:hAnsi="Times New Roman" w:cs="Times New Roman"/>
          <w:sz w:val="28"/>
          <w:szCs w:val="28"/>
          <w:lang w:eastAsia="ru-RU"/>
        </w:rPr>
        <w:t xml:space="preserve">) предмету(там) в обязательном порядке учитываются </w:t>
      </w:r>
      <w:proofErr w:type="spellStart"/>
      <w:r w:rsidRPr="00FA0E73">
        <w:rPr>
          <w:rFonts w:ascii="Times New Roman" w:eastAsia="Times New Roman" w:hAnsi="Times New Roman" w:cs="Times New Roman"/>
          <w:sz w:val="28"/>
          <w:szCs w:val="28"/>
          <w:lang w:eastAsia="ru-RU"/>
        </w:rPr>
        <w:t>учителемпредметником</w:t>
      </w:r>
      <w:proofErr w:type="spellEnd"/>
      <w:r w:rsidRPr="00FA0E73">
        <w:rPr>
          <w:rFonts w:ascii="Times New Roman" w:eastAsia="Times New Roman" w:hAnsi="Times New Roman" w:cs="Times New Roman"/>
          <w:sz w:val="28"/>
          <w:szCs w:val="28"/>
          <w:lang w:eastAsia="ru-RU"/>
        </w:rPr>
        <w:t xml:space="preserve"> при выставлении годовой отметки по соответствующему учебному(</w:t>
      </w:r>
      <w:proofErr w:type="spellStart"/>
      <w:r w:rsidRPr="00FA0E73">
        <w:rPr>
          <w:rFonts w:ascii="Times New Roman" w:eastAsia="Times New Roman" w:hAnsi="Times New Roman" w:cs="Times New Roman"/>
          <w:sz w:val="28"/>
          <w:szCs w:val="28"/>
          <w:lang w:eastAsia="ru-RU"/>
        </w:rPr>
        <w:t>ным</w:t>
      </w:r>
      <w:proofErr w:type="spellEnd"/>
      <w:r w:rsidRPr="00FA0E73">
        <w:rPr>
          <w:rFonts w:ascii="Times New Roman" w:eastAsia="Times New Roman" w:hAnsi="Times New Roman" w:cs="Times New Roman"/>
          <w:sz w:val="28"/>
          <w:szCs w:val="28"/>
          <w:lang w:eastAsia="ru-RU"/>
        </w:rPr>
        <w:t>) предмету(там) следующим образом:</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годовая отметка по учебному предмету выставляется на основе среднего арифметического между полугодовыми отметками и отметкой, полученной обучающимся за промежуточную аттестацию, в случае пограничного результата среднего значения (3,5; 4,5 и т.д.), определяющей считают отметку за промежуточную аттестацию;</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положительная отметка за текущий учебный год по учебному(</w:t>
      </w:r>
      <w:proofErr w:type="spellStart"/>
      <w:r w:rsidRPr="00FA0E73">
        <w:rPr>
          <w:rFonts w:ascii="Times New Roman" w:eastAsia="Times New Roman" w:hAnsi="Times New Roman" w:cs="Times New Roman"/>
          <w:sz w:val="28"/>
          <w:szCs w:val="28"/>
          <w:lang w:eastAsia="ru-RU"/>
        </w:rPr>
        <w:t>ным</w:t>
      </w:r>
      <w:proofErr w:type="spellEnd"/>
      <w:r w:rsidRPr="00FA0E73">
        <w:rPr>
          <w:rFonts w:ascii="Times New Roman" w:eastAsia="Times New Roman" w:hAnsi="Times New Roman" w:cs="Times New Roman"/>
          <w:sz w:val="28"/>
          <w:szCs w:val="28"/>
          <w:lang w:eastAsia="ru-RU"/>
        </w:rPr>
        <w:t>) предмету(там) не может быть выставлена при неудовлетворительном результате контрольно-оценочной процедуры в рамках промежуточной аттестации по соответствующим учебному(</w:t>
      </w:r>
      <w:proofErr w:type="spellStart"/>
      <w:r w:rsidRPr="00FA0E73">
        <w:rPr>
          <w:rFonts w:ascii="Times New Roman" w:eastAsia="Times New Roman" w:hAnsi="Times New Roman" w:cs="Times New Roman"/>
          <w:sz w:val="28"/>
          <w:szCs w:val="28"/>
          <w:lang w:eastAsia="ru-RU"/>
        </w:rPr>
        <w:t>ным</w:t>
      </w:r>
      <w:proofErr w:type="spellEnd"/>
      <w:r w:rsidRPr="00FA0E73">
        <w:rPr>
          <w:rFonts w:ascii="Times New Roman" w:eastAsia="Times New Roman" w:hAnsi="Times New Roman" w:cs="Times New Roman"/>
          <w:sz w:val="28"/>
          <w:szCs w:val="28"/>
          <w:lang w:eastAsia="ru-RU"/>
        </w:rPr>
        <w:t>) предмету(там).</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4.7. В электронном журнале результаты промежуточной аттестации фиксируются следующим образом:</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 </w:t>
      </w:r>
      <w:proofErr w:type="spellStart"/>
      <w:r w:rsidRPr="00FA0E73">
        <w:rPr>
          <w:rFonts w:ascii="Times New Roman" w:eastAsia="Times New Roman" w:hAnsi="Times New Roman" w:cs="Times New Roman"/>
          <w:sz w:val="28"/>
          <w:szCs w:val="28"/>
          <w:lang w:eastAsia="ru-RU"/>
        </w:rPr>
        <w:t>отметочно</w:t>
      </w:r>
      <w:proofErr w:type="spellEnd"/>
      <w:r w:rsidRPr="00FA0E73">
        <w:rPr>
          <w:rFonts w:ascii="Times New Roman" w:eastAsia="Times New Roman" w:hAnsi="Times New Roman" w:cs="Times New Roman"/>
          <w:sz w:val="28"/>
          <w:szCs w:val="28"/>
          <w:lang w:eastAsia="ru-RU"/>
        </w:rPr>
        <w:t>;</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 xml:space="preserve">- </w:t>
      </w:r>
      <w:proofErr w:type="spellStart"/>
      <w:r w:rsidRPr="00FA0E73">
        <w:rPr>
          <w:rFonts w:ascii="Times New Roman" w:eastAsia="Times New Roman" w:hAnsi="Times New Roman" w:cs="Times New Roman"/>
          <w:sz w:val="28"/>
          <w:szCs w:val="28"/>
          <w:lang w:eastAsia="ru-RU"/>
        </w:rPr>
        <w:t>безотметочно</w:t>
      </w:r>
      <w:proofErr w:type="spellEnd"/>
      <w:r w:rsidRPr="00FA0E73">
        <w:rPr>
          <w:rFonts w:ascii="Times New Roman" w:eastAsia="Times New Roman" w:hAnsi="Times New Roman" w:cs="Times New Roman"/>
          <w:sz w:val="28"/>
          <w:szCs w:val="28"/>
          <w:lang w:eastAsia="ru-RU"/>
        </w:rPr>
        <w:t>;</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зачет/незачет;</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 НПА - </w:t>
      </w:r>
      <w:proofErr w:type="spellStart"/>
      <w:r w:rsidRPr="00FA0E73">
        <w:rPr>
          <w:rFonts w:ascii="Times New Roman" w:eastAsia="Times New Roman" w:hAnsi="Times New Roman" w:cs="Times New Roman"/>
          <w:sz w:val="28"/>
          <w:szCs w:val="28"/>
          <w:lang w:eastAsia="ru-RU"/>
        </w:rPr>
        <w:t>непрохождение</w:t>
      </w:r>
      <w:proofErr w:type="spellEnd"/>
      <w:r w:rsidRPr="00FA0E73">
        <w:rPr>
          <w:rFonts w:ascii="Times New Roman" w:eastAsia="Times New Roman" w:hAnsi="Times New Roman" w:cs="Times New Roman"/>
          <w:sz w:val="28"/>
          <w:szCs w:val="28"/>
          <w:lang w:eastAsia="ru-RU"/>
        </w:rPr>
        <w:t xml:space="preserve"> промежуточной аттестации по уважительной причине;</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AЗ - академическая задолженность.</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4.8. Академической задолженностью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не прохождение промежуточной аттестации при отсутствии уважительных причин.</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Обучающиеся, не прошедшие промежуточную аттестацию по уважительной причине, могут:</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быть переведены в следующий класс условно с последующей сдачей академических задолженностей;</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4.9. Классные руководители доводят до обучающихся и их родителей (законных представителей) результаты промежуточной аттестации, а в случае неудовлетворительного результата годовой промежуточной аттестации - в письменном виде под подпись родителей (законных представителей) с указанием даты ознакомления. Уведомление хранится в личном деле обучающегося.</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4.10. Обучающиеся обязаны ликвидировать академическую задолженность, вправе пройти промежуточную аттестацию не более двух раз в сроки, установленные Организацией, в пределах одного года с момента образования академической задолженности, не включая время болезни обучающегося.</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4.11. Для проведения промежуточной аттестации во второй раз Организацией создается комиссия.</w:t>
      </w:r>
    </w:p>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4.12.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4.13. Обучающиеся в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w:t>
      </w:r>
      <w:r w:rsidRPr="00FA0E73">
        <w:rPr>
          <w:rFonts w:ascii="Times New Roman" w:eastAsia="Times New Roman" w:hAnsi="Times New Roman" w:cs="Times New Roman"/>
          <w:sz w:val="28"/>
          <w:szCs w:val="28"/>
          <w:lang w:eastAsia="ru-RU"/>
        </w:rPr>
        <w:lastRenderedPageBreak/>
        <w:t>адаптированным образовательным программам при наличии и в соответствии с рекомендациями психолого-медико-педагогической комиссии либо на обучение по индивидуальному учебному плану.</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4.14.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Организации.</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center"/>
        <w:textAlignment w:val="baseline"/>
        <w:rPr>
          <w:rFonts w:ascii="Times New Roman" w:eastAsia="Times New Roman" w:hAnsi="Times New Roman" w:cs="Times New Roman"/>
          <w:b/>
          <w:sz w:val="28"/>
          <w:szCs w:val="28"/>
          <w:lang w:eastAsia="ru-RU"/>
        </w:rPr>
      </w:pPr>
      <w:r w:rsidRPr="00FA0E73">
        <w:rPr>
          <w:rFonts w:ascii="Times New Roman" w:eastAsia="Times New Roman" w:hAnsi="Times New Roman" w:cs="Times New Roman"/>
          <w:b/>
          <w:sz w:val="28"/>
          <w:szCs w:val="28"/>
          <w:lang w:eastAsia="ru-RU"/>
        </w:rPr>
        <w:t>5. Порядок принятия, внесения изменений и (или) дополнений в Положение</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5.1. Настоящее Положение проходит процедуру согласования </w:t>
      </w:r>
      <w:proofErr w:type="gramStart"/>
      <w:r w:rsidRPr="00FA0E73">
        <w:rPr>
          <w:rFonts w:ascii="Times New Roman" w:eastAsia="Times New Roman" w:hAnsi="Times New Roman" w:cs="Times New Roman"/>
          <w:sz w:val="28"/>
          <w:szCs w:val="28"/>
          <w:lang w:eastAsia="ru-RU"/>
        </w:rPr>
        <w:t>с  Управляющим</w:t>
      </w:r>
      <w:proofErr w:type="gramEnd"/>
      <w:r w:rsidRPr="00FA0E73">
        <w:rPr>
          <w:rFonts w:ascii="Times New Roman" w:eastAsia="Times New Roman" w:hAnsi="Times New Roman" w:cs="Times New Roman"/>
          <w:sz w:val="28"/>
          <w:szCs w:val="28"/>
          <w:lang w:eastAsia="ru-RU"/>
        </w:rPr>
        <w:t xml:space="preserve"> советом принимается на педагогическом совете, утверждается приказом директора Учреждения.</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5.2. Настоящее Положение принимается на неопределенный срок. </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5.3. Данное Положение может быть изменено и дополнено в соответствии с вновь изданными нормативными актами федеральных органов управления образованием. </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5.4. Изменения и дополнения к Положению принимаются в порядке п. 5.1. настоящего Положения в составе новой редакции Положения, которое утверждается директором Организации. После принятия новой редакции Положения предыдущая редакция утрачивает силу.</w:t>
      </w: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567"/>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r w:rsidRPr="00FA0E73">
        <w:rPr>
          <w:rFonts w:ascii="Times New Roman" w:eastAsia="Times New Roman" w:hAnsi="Times New Roman" w:cs="Times New Roman"/>
          <w:b/>
          <w:bCs/>
          <w:sz w:val="24"/>
          <w:szCs w:val="24"/>
          <w:lang w:eastAsia="ru-RU"/>
        </w:rPr>
        <w:t>Приложение 1</w:t>
      </w:r>
      <w:r w:rsidRPr="00FA0E73">
        <w:rPr>
          <w:rFonts w:ascii="Times New Roman" w:eastAsia="Times New Roman" w:hAnsi="Times New Roman" w:cs="Times New Roman"/>
          <w:b/>
          <w:bCs/>
          <w:sz w:val="24"/>
          <w:szCs w:val="24"/>
          <w:lang w:eastAsia="ru-RU"/>
        </w:rPr>
        <w:br/>
        <w:t xml:space="preserve">к Положению о </w:t>
      </w:r>
      <w:proofErr w:type="gramStart"/>
      <w:r w:rsidRPr="00FA0E73">
        <w:rPr>
          <w:rFonts w:ascii="Times New Roman" w:eastAsia="Times New Roman" w:hAnsi="Times New Roman" w:cs="Times New Roman"/>
          <w:b/>
          <w:bCs/>
          <w:sz w:val="24"/>
          <w:szCs w:val="24"/>
          <w:lang w:eastAsia="ru-RU"/>
        </w:rPr>
        <w:t>формах,</w:t>
      </w:r>
      <w:r w:rsidRPr="00FA0E73">
        <w:rPr>
          <w:rFonts w:ascii="Times New Roman" w:eastAsia="Times New Roman" w:hAnsi="Times New Roman" w:cs="Times New Roman"/>
          <w:b/>
          <w:bCs/>
          <w:sz w:val="24"/>
          <w:szCs w:val="24"/>
          <w:lang w:eastAsia="ru-RU"/>
        </w:rPr>
        <w:br/>
        <w:t>периодичности</w:t>
      </w:r>
      <w:proofErr w:type="gramEnd"/>
      <w:r w:rsidRPr="00FA0E73">
        <w:rPr>
          <w:rFonts w:ascii="Times New Roman" w:eastAsia="Times New Roman" w:hAnsi="Times New Roman" w:cs="Times New Roman"/>
          <w:b/>
          <w:bCs/>
          <w:sz w:val="24"/>
          <w:szCs w:val="24"/>
          <w:lang w:eastAsia="ru-RU"/>
        </w:rPr>
        <w:t xml:space="preserve"> и порядке текущего</w:t>
      </w:r>
      <w:r w:rsidRPr="00FA0E73">
        <w:rPr>
          <w:rFonts w:ascii="Times New Roman" w:eastAsia="Times New Roman" w:hAnsi="Times New Roman" w:cs="Times New Roman"/>
          <w:b/>
          <w:bCs/>
          <w:sz w:val="24"/>
          <w:szCs w:val="24"/>
          <w:lang w:eastAsia="ru-RU"/>
        </w:rPr>
        <w:br/>
        <w:t>контроля успеваемости и</w:t>
      </w:r>
      <w:r w:rsidRPr="00FA0E73">
        <w:rPr>
          <w:rFonts w:ascii="Times New Roman" w:eastAsia="Times New Roman" w:hAnsi="Times New Roman" w:cs="Times New Roman"/>
          <w:b/>
          <w:bCs/>
          <w:sz w:val="24"/>
          <w:szCs w:val="24"/>
          <w:lang w:eastAsia="ru-RU"/>
        </w:rPr>
        <w:br/>
        <w:t>промежуточной аттестации</w:t>
      </w:r>
      <w:r w:rsidRPr="00FA0E73">
        <w:rPr>
          <w:rFonts w:ascii="Times New Roman" w:eastAsia="Times New Roman" w:hAnsi="Times New Roman" w:cs="Times New Roman"/>
          <w:b/>
          <w:bCs/>
          <w:sz w:val="24"/>
          <w:szCs w:val="24"/>
          <w:lang w:eastAsia="ru-RU"/>
        </w:rPr>
        <w:br/>
        <w:t>обучающихся</w:t>
      </w: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p>
    <w:tbl>
      <w:tblPr>
        <w:tblStyle w:val="a3"/>
        <w:tblW w:w="10776" w:type="dxa"/>
        <w:tblInd w:w="-885" w:type="dxa"/>
        <w:tblLayout w:type="fixed"/>
        <w:tblLook w:val="04A0" w:firstRow="1" w:lastRow="0" w:firstColumn="1" w:lastColumn="0" w:noHBand="0" w:noVBand="1"/>
      </w:tblPr>
      <w:tblGrid>
        <w:gridCol w:w="1732"/>
        <w:gridCol w:w="1114"/>
        <w:gridCol w:w="1010"/>
        <w:gridCol w:w="918"/>
        <w:gridCol w:w="1228"/>
        <w:gridCol w:w="1089"/>
        <w:gridCol w:w="992"/>
        <w:gridCol w:w="992"/>
        <w:gridCol w:w="851"/>
        <w:gridCol w:w="850"/>
      </w:tblGrid>
      <w:tr w:rsidR="00FA0E73" w:rsidRPr="00FA0E73" w:rsidTr="00FA0E73">
        <w:tc>
          <w:tcPr>
            <w:tcW w:w="1731" w:type="dxa"/>
            <w:vMerge w:val="restart"/>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hAnsi="Times New Roman"/>
                <w:sz w:val="26"/>
                <w:szCs w:val="26"/>
                <w:lang w:eastAsia="ru-RU"/>
              </w:rPr>
            </w:pPr>
            <w:r w:rsidRPr="00FA0E73">
              <w:rPr>
                <w:rFonts w:ascii="Times New Roman" w:eastAsia="Calibri" w:hAnsi="Times New Roman"/>
                <w:sz w:val="26"/>
                <w:szCs w:val="26"/>
                <w:lang w:eastAsia="ru-RU"/>
              </w:rPr>
              <w:t>Предметы</w:t>
            </w:r>
          </w:p>
        </w:tc>
        <w:tc>
          <w:tcPr>
            <w:tcW w:w="9043" w:type="dxa"/>
            <w:gridSpan w:val="9"/>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sz w:val="26"/>
                <w:szCs w:val="26"/>
                <w:lang w:eastAsia="ru-RU"/>
              </w:rPr>
            </w:pPr>
            <w:r w:rsidRPr="00FA0E73">
              <w:rPr>
                <w:rFonts w:ascii="Times New Roman" w:eastAsia="Calibri" w:hAnsi="Times New Roman"/>
                <w:sz w:val="26"/>
                <w:szCs w:val="26"/>
                <w:lang w:eastAsia="ru-RU"/>
              </w:rPr>
              <w:t>Даты</w:t>
            </w:r>
          </w:p>
        </w:tc>
      </w:tr>
      <w:tr w:rsidR="00FA0E73" w:rsidRPr="00FA0E73" w:rsidTr="00FA0E73">
        <w:tc>
          <w:tcPr>
            <w:tcW w:w="1731" w:type="dxa"/>
            <w:vMerge/>
            <w:tcBorders>
              <w:top w:val="single" w:sz="4" w:space="0" w:color="auto"/>
              <w:left w:val="single" w:sz="4" w:space="0" w:color="auto"/>
              <w:bottom w:val="single" w:sz="4" w:space="0" w:color="auto"/>
              <w:right w:val="single" w:sz="4" w:space="0" w:color="auto"/>
            </w:tcBorders>
            <w:vAlign w:val="center"/>
            <w:hideMark/>
          </w:tcPr>
          <w:p w:rsidR="00FA0E73" w:rsidRPr="00FA0E73" w:rsidRDefault="00FA0E73" w:rsidP="00FA0E73">
            <w:pPr>
              <w:rPr>
                <w:rFonts w:ascii="Times New Roman" w:hAnsi="Times New Roman"/>
                <w:sz w:val="26"/>
                <w:szCs w:val="26"/>
                <w:lang w:eastAsia="ru-RU"/>
              </w:rPr>
            </w:pPr>
          </w:p>
        </w:tc>
        <w:tc>
          <w:tcPr>
            <w:tcW w:w="9043" w:type="dxa"/>
            <w:gridSpan w:val="9"/>
            <w:tcBorders>
              <w:top w:val="single" w:sz="4" w:space="0" w:color="auto"/>
              <w:left w:val="single" w:sz="4" w:space="0" w:color="auto"/>
              <w:bottom w:val="single" w:sz="4" w:space="0" w:color="auto"/>
              <w:right w:val="single" w:sz="4" w:space="0" w:color="auto"/>
            </w:tcBorders>
          </w:tcPr>
          <w:p w:rsidR="00FA0E73" w:rsidRPr="00FA0E73" w:rsidRDefault="00FA0E73" w:rsidP="00FA0E73">
            <w:pPr>
              <w:rPr>
                <w:rFonts w:ascii="Times New Roman" w:eastAsia="Calibri" w:hAnsi="Times New Roman"/>
                <w:b/>
                <w:sz w:val="26"/>
                <w:szCs w:val="26"/>
                <w:lang w:eastAsia="ru-RU"/>
              </w:rPr>
            </w:pPr>
            <w:r w:rsidRPr="00FA0E73">
              <w:rPr>
                <w:rFonts w:ascii="Times New Roman" w:eastAsia="Calibri" w:hAnsi="Times New Roman"/>
                <w:b/>
                <w:sz w:val="26"/>
                <w:szCs w:val="26"/>
                <w:lang w:eastAsia="ru-RU"/>
              </w:rPr>
              <w:t xml:space="preserve">                                              _____ класс</w:t>
            </w:r>
          </w:p>
          <w:p w:rsidR="00FA0E73" w:rsidRPr="00FA0E73" w:rsidRDefault="00FA0E73" w:rsidP="00FA0E73">
            <w:pPr>
              <w:rPr>
                <w:rFonts w:ascii="Times New Roman" w:eastAsia="Calibri" w:hAnsi="Times New Roman"/>
                <w:b/>
                <w:sz w:val="26"/>
                <w:szCs w:val="26"/>
                <w:lang w:eastAsia="ru-RU"/>
              </w:rPr>
            </w:pPr>
          </w:p>
        </w:tc>
      </w:tr>
      <w:tr w:rsidR="00FA0E73" w:rsidRPr="00FA0E73" w:rsidTr="00FA0E73">
        <w:tc>
          <w:tcPr>
            <w:tcW w:w="1731" w:type="dxa"/>
            <w:vMerge/>
            <w:tcBorders>
              <w:top w:val="single" w:sz="4" w:space="0" w:color="auto"/>
              <w:left w:val="single" w:sz="4" w:space="0" w:color="auto"/>
              <w:bottom w:val="single" w:sz="4" w:space="0" w:color="auto"/>
              <w:right w:val="single" w:sz="4" w:space="0" w:color="auto"/>
            </w:tcBorders>
            <w:vAlign w:val="center"/>
            <w:hideMark/>
          </w:tcPr>
          <w:p w:rsidR="00FA0E73" w:rsidRPr="00FA0E73" w:rsidRDefault="00FA0E73" w:rsidP="00FA0E73">
            <w:pPr>
              <w:rPr>
                <w:rFonts w:ascii="Times New Roman" w:hAnsi="Times New Roman"/>
                <w:sz w:val="26"/>
                <w:szCs w:val="26"/>
                <w:lang w:eastAsia="ru-RU"/>
              </w:rPr>
            </w:pPr>
          </w:p>
        </w:tc>
        <w:tc>
          <w:tcPr>
            <w:tcW w:w="1113"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lang w:eastAsia="ru-RU"/>
              </w:rPr>
            </w:pPr>
            <w:r w:rsidRPr="00FA0E73">
              <w:rPr>
                <w:rFonts w:ascii="Times New Roman" w:eastAsia="Calibri" w:hAnsi="Times New Roman"/>
                <w:lang w:eastAsia="ru-RU"/>
              </w:rPr>
              <w:t>сентябрь</w:t>
            </w:r>
          </w:p>
        </w:tc>
        <w:tc>
          <w:tcPr>
            <w:tcW w:w="1010"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lang w:eastAsia="ru-RU"/>
              </w:rPr>
            </w:pPr>
            <w:r w:rsidRPr="00FA0E73">
              <w:rPr>
                <w:rFonts w:ascii="Times New Roman" w:eastAsia="Calibri" w:hAnsi="Times New Roman"/>
                <w:lang w:eastAsia="ru-RU"/>
              </w:rPr>
              <w:t>октябрь</w:t>
            </w:r>
          </w:p>
        </w:tc>
        <w:tc>
          <w:tcPr>
            <w:tcW w:w="918"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lang w:eastAsia="ru-RU"/>
              </w:rPr>
            </w:pPr>
            <w:r w:rsidRPr="00FA0E73">
              <w:rPr>
                <w:rFonts w:ascii="Times New Roman" w:eastAsia="Calibri" w:hAnsi="Times New Roman"/>
                <w:lang w:eastAsia="ru-RU"/>
              </w:rPr>
              <w:t>ноябрь</w:t>
            </w:r>
          </w:p>
        </w:tc>
        <w:tc>
          <w:tcPr>
            <w:tcW w:w="1228"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lang w:eastAsia="ru-RU"/>
              </w:rPr>
            </w:pPr>
            <w:r w:rsidRPr="00FA0E73">
              <w:rPr>
                <w:rFonts w:ascii="Times New Roman" w:eastAsia="Calibri" w:hAnsi="Times New Roman"/>
                <w:lang w:eastAsia="ru-RU"/>
              </w:rPr>
              <w:t>декабрь</w:t>
            </w:r>
          </w:p>
        </w:tc>
        <w:tc>
          <w:tcPr>
            <w:tcW w:w="1089"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lang w:eastAsia="ru-RU"/>
              </w:rPr>
            </w:pPr>
            <w:r w:rsidRPr="00FA0E73">
              <w:rPr>
                <w:rFonts w:ascii="Times New Roman" w:eastAsia="Calibri" w:hAnsi="Times New Roman"/>
                <w:lang w:eastAsia="ru-RU"/>
              </w:rPr>
              <w:t>январь</w:t>
            </w:r>
          </w:p>
        </w:tc>
        <w:tc>
          <w:tcPr>
            <w:tcW w:w="992"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lang w:eastAsia="ru-RU"/>
              </w:rPr>
            </w:pPr>
            <w:r w:rsidRPr="00FA0E73">
              <w:rPr>
                <w:rFonts w:ascii="Times New Roman" w:eastAsia="Calibri" w:hAnsi="Times New Roman"/>
                <w:lang w:eastAsia="ru-RU"/>
              </w:rPr>
              <w:t>февраль</w:t>
            </w:r>
          </w:p>
        </w:tc>
        <w:tc>
          <w:tcPr>
            <w:tcW w:w="992"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lang w:eastAsia="ru-RU"/>
              </w:rPr>
            </w:pPr>
            <w:r w:rsidRPr="00FA0E73">
              <w:rPr>
                <w:rFonts w:ascii="Times New Roman" w:eastAsia="Calibri" w:hAnsi="Times New Roman"/>
                <w:lang w:eastAsia="ru-RU"/>
              </w:rPr>
              <w:t>март</w:t>
            </w:r>
          </w:p>
        </w:tc>
        <w:tc>
          <w:tcPr>
            <w:tcW w:w="851"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lang w:eastAsia="ru-RU"/>
              </w:rPr>
            </w:pPr>
            <w:r w:rsidRPr="00FA0E73">
              <w:rPr>
                <w:rFonts w:ascii="Times New Roman" w:eastAsia="Calibri" w:hAnsi="Times New Roman"/>
                <w:lang w:eastAsia="ru-RU"/>
              </w:rPr>
              <w:t>апрель</w:t>
            </w:r>
          </w:p>
        </w:tc>
        <w:tc>
          <w:tcPr>
            <w:tcW w:w="850"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lang w:eastAsia="ru-RU"/>
              </w:rPr>
            </w:pPr>
            <w:r w:rsidRPr="00FA0E73">
              <w:rPr>
                <w:rFonts w:ascii="Times New Roman" w:eastAsia="Calibri" w:hAnsi="Times New Roman"/>
                <w:lang w:eastAsia="ru-RU"/>
              </w:rPr>
              <w:t>май</w:t>
            </w:r>
          </w:p>
        </w:tc>
      </w:tr>
      <w:tr w:rsidR="00FA0E73" w:rsidRPr="00FA0E73" w:rsidTr="00FA0E73">
        <w:tc>
          <w:tcPr>
            <w:tcW w:w="1731"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sz w:val="26"/>
                <w:szCs w:val="26"/>
                <w:lang w:eastAsia="ru-RU"/>
              </w:rPr>
            </w:pPr>
          </w:p>
        </w:tc>
        <w:tc>
          <w:tcPr>
            <w:tcW w:w="1113"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lang w:eastAsia="ru-RU"/>
              </w:rPr>
            </w:pPr>
          </w:p>
        </w:tc>
        <w:tc>
          <w:tcPr>
            <w:tcW w:w="1010"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lang w:eastAsia="ru-RU"/>
              </w:rPr>
            </w:pPr>
          </w:p>
        </w:tc>
        <w:tc>
          <w:tcPr>
            <w:tcW w:w="918"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lang w:eastAsia="ru-RU"/>
              </w:rPr>
            </w:pPr>
          </w:p>
        </w:tc>
        <w:tc>
          <w:tcPr>
            <w:tcW w:w="1228"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lang w:eastAsia="ru-RU"/>
              </w:rPr>
            </w:pPr>
          </w:p>
        </w:tc>
        <w:tc>
          <w:tcPr>
            <w:tcW w:w="1089"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lang w:eastAsia="ru-RU"/>
              </w:rPr>
            </w:pPr>
          </w:p>
        </w:tc>
      </w:tr>
    </w:tbl>
    <w:p w:rsidR="00FA0E73" w:rsidRPr="00FA0E73" w:rsidRDefault="00FA0E73" w:rsidP="00FA0E73">
      <w:pPr>
        <w:spacing w:after="0" w:line="240" w:lineRule="auto"/>
        <w:jc w:val="center"/>
        <w:textAlignment w:val="baseline"/>
        <w:outlineLvl w:val="2"/>
        <w:rPr>
          <w:rFonts w:ascii="Times New Roman" w:eastAsia="Times New Roman" w:hAnsi="Times New Roman" w:cs="Times New Roman"/>
          <w:bCs/>
          <w:sz w:val="24"/>
          <w:szCs w:val="24"/>
          <w:lang w:eastAsia="ru-RU"/>
        </w:rPr>
      </w:pPr>
    </w:p>
    <w:p w:rsidR="00FA0E73" w:rsidRPr="00FA0E73" w:rsidRDefault="00FA0E73" w:rsidP="00FA0E73">
      <w:pPr>
        <w:spacing w:after="0" w:line="240" w:lineRule="auto"/>
        <w:jc w:val="center"/>
        <w:textAlignment w:val="baseline"/>
        <w:outlineLvl w:val="2"/>
        <w:rPr>
          <w:rFonts w:ascii="Times New Roman" w:eastAsia="Times New Roman" w:hAnsi="Times New Roman" w:cs="Times New Roman"/>
          <w:bCs/>
          <w:sz w:val="24"/>
          <w:szCs w:val="24"/>
          <w:lang w:eastAsia="ru-RU"/>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r w:rsidRPr="00FA0E73">
        <w:rPr>
          <w:rFonts w:ascii="Times New Roman" w:eastAsia="Times New Roman" w:hAnsi="Times New Roman" w:cs="Times New Roman"/>
          <w:b/>
          <w:bCs/>
          <w:sz w:val="24"/>
          <w:szCs w:val="24"/>
          <w:lang w:eastAsia="ru-RU"/>
        </w:rPr>
        <w:t>Приложение 2</w:t>
      </w:r>
      <w:r w:rsidRPr="00FA0E73">
        <w:rPr>
          <w:rFonts w:ascii="Times New Roman" w:eastAsia="Times New Roman" w:hAnsi="Times New Roman" w:cs="Times New Roman"/>
          <w:b/>
          <w:bCs/>
          <w:sz w:val="24"/>
          <w:szCs w:val="24"/>
          <w:lang w:eastAsia="ru-RU"/>
        </w:rPr>
        <w:br/>
        <w:t xml:space="preserve">к Положению о </w:t>
      </w:r>
      <w:proofErr w:type="gramStart"/>
      <w:r w:rsidRPr="00FA0E73">
        <w:rPr>
          <w:rFonts w:ascii="Times New Roman" w:eastAsia="Times New Roman" w:hAnsi="Times New Roman" w:cs="Times New Roman"/>
          <w:b/>
          <w:bCs/>
          <w:sz w:val="24"/>
          <w:szCs w:val="24"/>
          <w:lang w:eastAsia="ru-RU"/>
        </w:rPr>
        <w:t>формах,</w:t>
      </w:r>
      <w:r w:rsidRPr="00FA0E73">
        <w:rPr>
          <w:rFonts w:ascii="Times New Roman" w:eastAsia="Times New Roman" w:hAnsi="Times New Roman" w:cs="Times New Roman"/>
          <w:b/>
          <w:bCs/>
          <w:sz w:val="24"/>
          <w:szCs w:val="24"/>
          <w:lang w:eastAsia="ru-RU"/>
        </w:rPr>
        <w:br/>
        <w:t>периодичности</w:t>
      </w:r>
      <w:proofErr w:type="gramEnd"/>
      <w:r w:rsidRPr="00FA0E73">
        <w:rPr>
          <w:rFonts w:ascii="Times New Roman" w:eastAsia="Times New Roman" w:hAnsi="Times New Roman" w:cs="Times New Roman"/>
          <w:b/>
          <w:bCs/>
          <w:sz w:val="24"/>
          <w:szCs w:val="24"/>
          <w:lang w:eastAsia="ru-RU"/>
        </w:rPr>
        <w:t xml:space="preserve"> и порядке текущего</w:t>
      </w:r>
      <w:r w:rsidRPr="00FA0E73">
        <w:rPr>
          <w:rFonts w:ascii="Times New Roman" w:eastAsia="Times New Roman" w:hAnsi="Times New Roman" w:cs="Times New Roman"/>
          <w:b/>
          <w:bCs/>
          <w:sz w:val="24"/>
          <w:szCs w:val="24"/>
          <w:lang w:eastAsia="ru-RU"/>
        </w:rPr>
        <w:br/>
        <w:t>контроля успеваемости и</w:t>
      </w:r>
      <w:r w:rsidRPr="00FA0E73">
        <w:rPr>
          <w:rFonts w:ascii="Times New Roman" w:eastAsia="Times New Roman" w:hAnsi="Times New Roman" w:cs="Times New Roman"/>
          <w:b/>
          <w:bCs/>
          <w:sz w:val="24"/>
          <w:szCs w:val="24"/>
          <w:lang w:eastAsia="ru-RU"/>
        </w:rPr>
        <w:br/>
        <w:t>промежуточной аттестации</w:t>
      </w:r>
      <w:r w:rsidRPr="00FA0E73">
        <w:rPr>
          <w:rFonts w:ascii="Times New Roman" w:eastAsia="Times New Roman" w:hAnsi="Times New Roman" w:cs="Times New Roman"/>
          <w:b/>
          <w:bCs/>
          <w:sz w:val="24"/>
          <w:szCs w:val="24"/>
          <w:lang w:eastAsia="ru-RU"/>
        </w:rPr>
        <w:br/>
        <w:t>обучающихся</w:t>
      </w:r>
    </w:p>
    <w:p w:rsidR="00FA0E73" w:rsidRPr="00FA0E73" w:rsidRDefault="00FA0E73" w:rsidP="00FA0E73">
      <w:pPr>
        <w:spacing w:after="0" w:line="240" w:lineRule="auto"/>
        <w:ind w:firstLine="480"/>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br/>
      </w:r>
    </w:p>
    <w:p w:rsidR="00FA0E73" w:rsidRPr="00FA0E73" w:rsidRDefault="00FA0E73" w:rsidP="00FA0E73">
      <w:pPr>
        <w:spacing w:after="240" w:line="240" w:lineRule="auto"/>
        <w:jc w:val="center"/>
        <w:textAlignment w:val="baseline"/>
        <w:rPr>
          <w:rFonts w:ascii="Times New Roman" w:eastAsia="Times New Roman" w:hAnsi="Times New Roman" w:cs="Times New Roman"/>
          <w:b/>
          <w:bCs/>
          <w:sz w:val="28"/>
          <w:szCs w:val="28"/>
          <w:lang w:eastAsia="ru-RU"/>
        </w:rPr>
      </w:pPr>
      <w:r w:rsidRPr="00FA0E73">
        <w:rPr>
          <w:rFonts w:ascii="Times New Roman" w:eastAsia="Times New Roman" w:hAnsi="Times New Roman" w:cs="Times New Roman"/>
          <w:b/>
          <w:bCs/>
          <w:sz w:val="28"/>
          <w:szCs w:val="28"/>
          <w:lang w:eastAsia="ru-RU"/>
        </w:rPr>
        <w:t>Глоссарий форм контроля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Анализ музыкальных произведений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Анкета/формуляр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roofErr w:type="spellStart"/>
      <w:r w:rsidRPr="00FA0E73">
        <w:rPr>
          <w:rFonts w:ascii="Times New Roman" w:eastAsia="Times New Roman" w:hAnsi="Times New Roman" w:cs="Times New Roman"/>
          <w:sz w:val="28"/>
          <w:szCs w:val="28"/>
          <w:lang w:eastAsia="ru-RU"/>
        </w:rPr>
        <w:t>Аудирование</w:t>
      </w:r>
      <w:proofErr w:type="spellEnd"/>
      <w:r w:rsidRPr="00FA0E73">
        <w:rPr>
          <w:rFonts w:ascii="Times New Roman" w:eastAsia="Times New Roman" w:hAnsi="Times New Roman" w:cs="Times New Roman"/>
          <w:sz w:val="28"/>
          <w:szCs w:val="28"/>
          <w:lang w:eastAsia="ru-RU"/>
        </w:rPr>
        <w:t xml:space="preserve"> - форма контроля, позволяющая оценить умение обучающегося воспринимать и понимать содержание звучащих текстов.</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Виртуальный практикум - форма контроля, позволяющая оценить умение обучающегося применять теоретические знания путем имитационного проведения экспериментов.</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Вокально-хоровая работа - форма контроля музыкальной деятельности, позволяющая оценить певческие навыки (качество </w:t>
      </w:r>
      <w:proofErr w:type="spellStart"/>
      <w:r w:rsidRPr="00FA0E73">
        <w:rPr>
          <w:rFonts w:ascii="Times New Roman" w:eastAsia="Times New Roman" w:hAnsi="Times New Roman" w:cs="Times New Roman"/>
          <w:sz w:val="28"/>
          <w:szCs w:val="28"/>
          <w:lang w:eastAsia="ru-RU"/>
        </w:rPr>
        <w:t>звуковедения</w:t>
      </w:r>
      <w:proofErr w:type="spellEnd"/>
      <w:r w:rsidRPr="00FA0E73">
        <w:rPr>
          <w:rFonts w:ascii="Times New Roman" w:eastAsia="Times New Roman" w:hAnsi="Times New Roman" w:cs="Times New Roman"/>
          <w:sz w:val="28"/>
          <w:szCs w:val="28"/>
          <w:lang w:eastAsia="ru-RU"/>
        </w:rPr>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Выразительное чтение - форма контроля, позволяющая оценить умение обучающегося выразительно читать (в том числе наизусть) с соблюдением </w:t>
      </w:r>
      <w:r w:rsidRPr="00FA0E73">
        <w:rPr>
          <w:rFonts w:ascii="Times New Roman" w:eastAsia="Times New Roman" w:hAnsi="Times New Roman" w:cs="Times New Roman"/>
          <w:sz w:val="28"/>
          <w:szCs w:val="28"/>
          <w:lang w:eastAsia="ru-RU"/>
        </w:rPr>
        <w:lastRenderedPageBreak/>
        <w:t>норм литературного произношения, передавая идейно-образное содержание текста.</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Географический диктант - форма контроля, позволяющая оценить комплексные географические знания обучающегося.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Грамматическое задание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Графический диктант - форма контроля, позволяющая оценить умения обучающегося представлять решение задачи в условно-графической форме.</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Демонстрация техники упражнений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Диагностическая работа в формате Всероссийская проверочная работа – форма контроля с использованием единых стандартизированных подходов к оцениванию образовательных достижений обучающихся (единых контрольно-измерительных материалов, критериев оценивания).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xml:space="preserve"> - форма контроля, позволяющая оценить качество диалогического/</w:t>
      </w:r>
      <w:proofErr w:type="spellStart"/>
      <w:r w:rsidRPr="00FA0E73">
        <w:rPr>
          <w:rFonts w:ascii="Times New Roman" w:eastAsia="Times New Roman" w:hAnsi="Times New Roman" w:cs="Times New Roman"/>
          <w:sz w:val="28"/>
          <w:szCs w:val="28"/>
          <w:lang w:eastAsia="ru-RU"/>
        </w:rPr>
        <w:t>полилогического</w:t>
      </w:r>
      <w:proofErr w:type="spellEnd"/>
      <w:r w:rsidRPr="00FA0E73">
        <w:rPr>
          <w:rFonts w:ascii="Times New Roman" w:eastAsia="Times New Roman" w:hAnsi="Times New Roman" w:cs="Times New Roman"/>
          <w:sz w:val="28"/>
          <w:szCs w:val="28"/>
          <w:lang w:eastAsia="ru-RU"/>
        </w:rPr>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Диктант - форма контроля, позволяющая оценить орфографические и пунктуационные навыки обучающегося.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Дневник самоконтроля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Доклад - форма контроля, позволяющая оценить навыки </w:t>
      </w:r>
      <w:proofErr w:type="gramStart"/>
      <w:r w:rsidRPr="00FA0E73">
        <w:rPr>
          <w:rFonts w:ascii="Times New Roman" w:eastAsia="Times New Roman" w:hAnsi="Times New Roman" w:cs="Times New Roman"/>
          <w:sz w:val="28"/>
          <w:szCs w:val="28"/>
          <w:lang w:eastAsia="ru-RU"/>
        </w:rPr>
        <w:t>публичного развернутого выступления</w:t>
      </w:r>
      <w:proofErr w:type="gramEnd"/>
      <w:r w:rsidRPr="00FA0E73">
        <w:rPr>
          <w:rFonts w:ascii="Times New Roman" w:eastAsia="Times New Roman" w:hAnsi="Times New Roman" w:cs="Times New Roman"/>
          <w:sz w:val="28"/>
          <w:szCs w:val="28"/>
          <w:lang w:eastAsia="ru-RU"/>
        </w:rPr>
        <w:t xml:space="preserve">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Домашнее задание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 xml:space="preserve">Зачет - форма контроля, позволяющая оценить уровень достижения образовательных результатов обучающегося посредством индивидуального или </w:t>
      </w:r>
      <w:proofErr w:type="gramStart"/>
      <w:r w:rsidRPr="00FA0E73">
        <w:rPr>
          <w:rFonts w:ascii="Times New Roman" w:eastAsia="Times New Roman" w:hAnsi="Times New Roman" w:cs="Times New Roman"/>
          <w:sz w:val="28"/>
          <w:szCs w:val="28"/>
          <w:lang w:eastAsia="ru-RU"/>
        </w:rPr>
        <w:t>группового собеседования</w:t>
      </w:r>
      <w:proofErr w:type="gramEnd"/>
      <w:r w:rsidRPr="00FA0E73">
        <w:rPr>
          <w:rFonts w:ascii="Times New Roman" w:eastAsia="Times New Roman" w:hAnsi="Times New Roman" w:cs="Times New Roman"/>
          <w:sz w:val="28"/>
          <w:szCs w:val="28"/>
          <w:lang w:eastAsia="ru-RU"/>
        </w:rPr>
        <w:t xml:space="preserve"> или выполнения практической работы.</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Изложение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Инструментальное </w:t>
      </w:r>
      <w:proofErr w:type="spellStart"/>
      <w:r w:rsidRPr="00FA0E73">
        <w:rPr>
          <w:rFonts w:ascii="Times New Roman" w:eastAsia="Times New Roman" w:hAnsi="Times New Roman" w:cs="Times New Roman"/>
          <w:sz w:val="28"/>
          <w:szCs w:val="28"/>
          <w:lang w:eastAsia="ru-RU"/>
        </w:rPr>
        <w:t>музицирование</w:t>
      </w:r>
      <w:proofErr w:type="spellEnd"/>
      <w:r w:rsidRPr="00FA0E73">
        <w:rPr>
          <w:rFonts w:ascii="Times New Roman" w:eastAsia="Times New Roman" w:hAnsi="Times New Roman" w:cs="Times New Roman"/>
          <w:sz w:val="28"/>
          <w:szCs w:val="28"/>
          <w:lang w:eastAsia="ru-RU"/>
        </w:rPr>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w:t>
      </w:r>
      <w:proofErr w:type="spellStart"/>
      <w:r w:rsidRPr="00FA0E73">
        <w:rPr>
          <w:rFonts w:ascii="Times New Roman" w:eastAsia="Times New Roman" w:hAnsi="Times New Roman" w:cs="Times New Roman"/>
          <w:sz w:val="28"/>
          <w:szCs w:val="28"/>
          <w:lang w:eastAsia="ru-RU"/>
        </w:rPr>
        <w:t>ансамблевость</w:t>
      </w:r>
      <w:proofErr w:type="spellEnd"/>
      <w:r w:rsidRPr="00FA0E73">
        <w:rPr>
          <w:rFonts w:ascii="Times New Roman" w:eastAsia="Times New Roman" w:hAnsi="Times New Roman" w:cs="Times New Roman"/>
          <w:sz w:val="28"/>
          <w:szCs w:val="28"/>
          <w:lang w:eastAsia="ru-RU"/>
        </w:rPr>
        <w:t xml:space="preserve"> исполнения.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Исследовательская работа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Комбинированная работа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Конкурс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Конспект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Конференция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Лабораторная работа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Лабораторный опыт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w:t>
      </w:r>
      <w:r w:rsidRPr="00FA0E73">
        <w:rPr>
          <w:rFonts w:ascii="Times New Roman" w:eastAsia="Times New Roman" w:hAnsi="Times New Roman" w:cs="Times New Roman"/>
          <w:sz w:val="28"/>
          <w:szCs w:val="28"/>
          <w:lang w:eastAsia="ru-RU"/>
        </w:rPr>
        <w:lastRenderedPageBreak/>
        <w:t xml:space="preserve">непродолжительного по времени </w:t>
      </w:r>
      <w:proofErr w:type="spellStart"/>
      <w:r w:rsidRPr="00FA0E73">
        <w:rPr>
          <w:rFonts w:ascii="Times New Roman" w:eastAsia="Times New Roman" w:hAnsi="Times New Roman" w:cs="Times New Roman"/>
          <w:sz w:val="28"/>
          <w:szCs w:val="28"/>
          <w:lang w:eastAsia="ru-RU"/>
        </w:rPr>
        <w:t>одноактового</w:t>
      </w:r>
      <w:proofErr w:type="spellEnd"/>
      <w:r w:rsidRPr="00FA0E73">
        <w:rPr>
          <w:rFonts w:ascii="Times New Roman" w:eastAsia="Times New Roman" w:hAnsi="Times New Roman" w:cs="Times New Roman"/>
          <w:sz w:val="28"/>
          <w:szCs w:val="28"/>
          <w:lang w:eastAsia="ru-RU"/>
        </w:rPr>
        <w:t xml:space="preserve"> исследования с применением лабораторного оборудования.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Личное письмо/открытка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Математический диктант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Монолог - форма контроля, позволяющая оценить умение обучающегося излагаться устно.</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Музыкальная викторина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Музыкальный дневник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Олимпиада - форма контроля, позволяющая оценить способности обучающегося к решению творческих задач.</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Опрос - форма контроля, позволяющая оценить уровень знаний, умений и навыков обучающегося посредством устных и/или письменных вопросов.</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Осложненное списывание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Пересказ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Письменный ответ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w:t>
      </w:r>
      <w:r w:rsidRPr="00FA0E73">
        <w:rPr>
          <w:rFonts w:ascii="Times New Roman" w:eastAsia="Times New Roman" w:hAnsi="Times New Roman" w:cs="Times New Roman"/>
          <w:sz w:val="28"/>
          <w:szCs w:val="28"/>
          <w:lang w:eastAsia="ru-RU"/>
        </w:rPr>
        <w:lastRenderedPageBreak/>
        <w:t>при этом являются полнота, аргументированность, связность и последовательность изложения.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Практическая работа - форма контроля, позволяющая оценить уровень практических навыков и умений обучающегося.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Проект - форма контроля, позволяющая оценить способность обучающегося осуществлять деятельность, направленную на создание продукта.</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Работа с картой - форма контроля, позволяющая оценить умения обучающегося распознавать объекты на карте, извлекать из карты необходимую информацию.</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Реферат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Решение задач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Словарный ассоциативный ряд - форма контроля, позволяющая оценить умение обучающегося приводить ассоциативные ряды, возникающие с определенной лексической единицей.</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Словарный диктант - форма контроля, позволяющая оценить знание обучающимся слов с непроверяемыми написаниями и владение навыками их правописания.</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Смысловое чтение - форма контроля, позволяющая оценить способность обучающегося понимать смысловое содержание текста.</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Соревнование - форма контроля, предполагающая состязание (матч) среди обучающихся или </w:t>
      </w:r>
      <w:proofErr w:type="gramStart"/>
      <w:r w:rsidRPr="00FA0E73">
        <w:rPr>
          <w:rFonts w:ascii="Times New Roman" w:eastAsia="Times New Roman" w:hAnsi="Times New Roman" w:cs="Times New Roman"/>
          <w:sz w:val="28"/>
          <w:szCs w:val="28"/>
          <w:lang w:eastAsia="ru-RU"/>
        </w:rPr>
        <w:t>команд</w:t>
      </w:r>
      <w:proofErr w:type="gramEnd"/>
      <w:r w:rsidRPr="00FA0E73">
        <w:rPr>
          <w:rFonts w:ascii="Times New Roman" w:eastAsia="Times New Roman" w:hAnsi="Times New Roman" w:cs="Times New Roman"/>
          <w:sz w:val="28"/>
          <w:szCs w:val="28"/>
          <w:lang w:eastAsia="ru-RU"/>
        </w:rPr>
        <w:t xml:space="preserve">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Сочинение - форма контроля, позволяющая оценить умение обучающегося создавать связный текст с учетом языковых норм.</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Списывание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Стандартизированные работы в формате ОГЭ и ЕГЭ</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Творческая работа - форма контроля, позволяющая оценить продукт творческой деятельности обучающегося.</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Терминологический диктант - форма контроля, позволяющая оценить уровень владения обучающимся терминологическим аппаратом предмета.</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Тест - форма контроля, позволяющая оценить уровень знаний, умений и навыков обучающегося через систему тестовых заданий/вопросов.</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Тестирование физических качеств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Техника чтения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Устный ответ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Устный счет - форма контроля, позволяющая оценить умение выполнения обучающимся вычислений без помощи дополнительных устройств и приспособлений.</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Учебная работа - форма контроля, позволяющая оценить умение обучающегося создавать завершенную художественную работу по предложенному образцу.</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Учебное задание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Учебное упражнение - форма контроля, позволяющая оценить умение обучающегося самостоятельно выполнять задания на отработку конкретных предметных умений и навыков.</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Читательский дневник - форма контроля, позволяющая оценить умение обучающегося вести записи и формулировать впечатления о прочитанных книгах.</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Чтение - форма контроля, позволяющая оценить умение обучающегося воспринимать и понимать содержание графически зафиксированных текстов.</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Экспериментальная работа - форма контроля, позволяющая оценить умения обучающегося при выполнении опытно-поисковой работы и/или эксперимента.</w:t>
      </w:r>
      <w:r w:rsidRPr="00FA0E73">
        <w:rPr>
          <w:rFonts w:ascii="Times New Roman" w:eastAsia="Times New Roman" w:hAnsi="Times New Roman" w:cs="Times New Roman"/>
          <w:sz w:val="28"/>
          <w:szCs w:val="28"/>
          <w:lang w:eastAsia="ru-RU"/>
        </w:rPr>
        <w:br/>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Эссе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rsidR="00FA0E73" w:rsidRPr="00FA0E73" w:rsidRDefault="00FA0E73" w:rsidP="00FA0E73">
      <w:pPr>
        <w:spacing w:after="0" w:line="240" w:lineRule="auto"/>
        <w:ind w:firstLine="480"/>
        <w:jc w:val="both"/>
        <w:textAlignment w:val="baseline"/>
        <w:rPr>
          <w:rFonts w:ascii="Times New Roman" w:eastAsia="Times New Roman" w:hAnsi="Times New Roman" w:cs="Times New Roman"/>
          <w:sz w:val="28"/>
          <w:szCs w:val="28"/>
          <w:lang w:eastAsia="ru-RU"/>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r w:rsidRPr="00FA0E73">
        <w:rPr>
          <w:rFonts w:ascii="Times New Roman" w:eastAsia="Times New Roman" w:hAnsi="Times New Roman" w:cs="Times New Roman"/>
          <w:b/>
          <w:bCs/>
          <w:sz w:val="24"/>
          <w:szCs w:val="24"/>
          <w:lang w:eastAsia="ru-RU"/>
        </w:rPr>
        <w:t>Приложение 3</w:t>
      </w:r>
      <w:r w:rsidRPr="00FA0E73">
        <w:rPr>
          <w:rFonts w:ascii="Times New Roman" w:eastAsia="Times New Roman" w:hAnsi="Times New Roman" w:cs="Times New Roman"/>
          <w:b/>
          <w:bCs/>
          <w:sz w:val="24"/>
          <w:szCs w:val="24"/>
          <w:lang w:eastAsia="ru-RU"/>
        </w:rPr>
        <w:br/>
      </w:r>
      <w:proofErr w:type="gramStart"/>
      <w:r w:rsidRPr="00FA0E73">
        <w:rPr>
          <w:rFonts w:ascii="Times New Roman" w:eastAsia="Times New Roman" w:hAnsi="Times New Roman" w:cs="Times New Roman"/>
          <w:b/>
          <w:bCs/>
          <w:sz w:val="24"/>
          <w:szCs w:val="24"/>
          <w:lang w:eastAsia="ru-RU"/>
        </w:rPr>
        <w:t>к  Положению</w:t>
      </w:r>
      <w:proofErr w:type="gramEnd"/>
      <w:r w:rsidRPr="00FA0E73">
        <w:rPr>
          <w:rFonts w:ascii="Times New Roman" w:eastAsia="Times New Roman" w:hAnsi="Times New Roman" w:cs="Times New Roman"/>
          <w:b/>
          <w:bCs/>
          <w:sz w:val="24"/>
          <w:szCs w:val="24"/>
          <w:lang w:eastAsia="ru-RU"/>
        </w:rPr>
        <w:t xml:space="preserve"> о формах,</w:t>
      </w:r>
      <w:r w:rsidRPr="00FA0E73">
        <w:rPr>
          <w:rFonts w:ascii="Times New Roman" w:eastAsia="Times New Roman" w:hAnsi="Times New Roman" w:cs="Times New Roman"/>
          <w:b/>
          <w:bCs/>
          <w:sz w:val="24"/>
          <w:szCs w:val="24"/>
          <w:lang w:eastAsia="ru-RU"/>
        </w:rPr>
        <w:br/>
        <w:t>периодичности и порядке текущего</w:t>
      </w:r>
      <w:r w:rsidRPr="00FA0E73">
        <w:rPr>
          <w:rFonts w:ascii="Times New Roman" w:eastAsia="Times New Roman" w:hAnsi="Times New Roman" w:cs="Times New Roman"/>
          <w:b/>
          <w:bCs/>
          <w:sz w:val="24"/>
          <w:szCs w:val="24"/>
          <w:lang w:eastAsia="ru-RU"/>
        </w:rPr>
        <w:br/>
        <w:t>контроля успеваемости и</w:t>
      </w:r>
      <w:r w:rsidRPr="00FA0E73">
        <w:rPr>
          <w:rFonts w:ascii="Times New Roman" w:eastAsia="Times New Roman" w:hAnsi="Times New Roman" w:cs="Times New Roman"/>
          <w:b/>
          <w:bCs/>
          <w:sz w:val="24"/>
          <w:szCs w:val="24"/>
          <w:lang w:eastAsia="ru-RU"/>
        </w:rPr>
        <w:br/>
        <w:t>промежуточной аттестации</w:t>
      </w:r>
      <w:r w:rsidRPr="00FA0E73">
        <w:rPr>
          <w:rFonts w:ascii="Times New Roman" w:eastAsia="Times New Roman" w:hAnsi="Times New Roman" w:cs="Times New Roman"/>
          <w:b/>
          <w:bCs/>
          <w:sz w:val="24"/>
          <w:szCs w:val="24"/>
          <w:lang w:eastAsia="ru-RU"/>
        </w:rPr>
        <w:br/>
        <w:t>обучающихся</w:t>
      </w:r>
    </w:p>
    <w:p w:rsidR="00FA0E73" w:rsidRPr="00FA0E73" w:rsidRDefault="00FA0E73" w:rsidP="00FA0E73">
      <w:pPr>
        <w:spacing w:after="0" w:line="240" w:lineRule="auto"/>
        <w:ind w:firstLine="480"/>
        <w:textAlignment w:val="baseline"/>
        <w:rPr>
          <w:rFonts w:ascii="Times New Roman" w:eastAsia="Times New Roman" w:hAnsi="Times New Roman" w:cs="Times New Roman"/>
          <w:sz w:val="28"/>
          <w:szCs w:val="28"/>
          <w:lang w:eastAsia="ru-RU"/>
        </w:rPr>
      </w:pPr>
    </w:p>
    <w:p w:rsidR="00FA0E73" w:rsidRPr="00FA0E73" w:rsidRDefault="00FA0E73" w:rsidP="00FA0E73">
      <w:pPr>
        <w:spacing w:after="240" w:line="240" w:lineRule="auto"/>
        <w:jc w:val="center"/>
        <w:textAlignment w:val="baseline"/>
        <w:rPr>
          <w:rFonts w:ascii="Times New Roman" w:eastAsia="Times New Roman" w:hAnsi="Times New Roman" w:cs="Times New Roman"/>
          <w:b/>
          <w:bCs/>
          <w:sz w:val="28"/>
          <w:szCs w:val="28"/>
          <w:lang w:eastAsia="ru-RU"/>
        </w:rPr>
      </w:pPr>
      <w:r w:rsidRPr="00FA0E73">
        <w:rPr>
          <w:rFonts w:ascii="Times New Roman" w:eastAsia="Times New Roman" w:hAnsi="Times New Roman" w:cs="Times New Roman"/>
          <w:b/>
          <w:bCs/>
          <w:sz w:val="28"/>
          <w:szCs w:val="28"/>
          <w:lang w:eastAsia="ru-RU"/>
        </w:rPr>
        <w:t>Перечень форм контроля по учебным предметам</w:t>
      </w:r>
    </w:p>
    <w:tbl>
      <w:tblPr>
        <w:tblW w:w="0" w:type="auto"/>
        <w:tblCellMar>
          <w:left w:w="0" w:type="dxa"/>
          <w:right w:w="0" w:type="dxa"/>
        </w:tblCellMar>
        <w:tblLook w:val="04A0" w:firstRow="1" w:lastRow="0" w:firstColumn="1" w:lastColumn="0" w:noHBand="0" w:noVBand="1"/>
      </w:tblPr>
      <w:tblGrid>
        <w:gridCol w:w="3026"/>
        <w:gridCol w:w="6329"/>
      </w:tblGrid>
      <w:tr w:rsidR="00FA0E73" w:rsidRPr="00FA0E73" w:rsidTr="00FA0E73">
        <w:trPr>
          <w:trHeight w:val="15"/>
        </w:trPr>
        <w:tc>
          <w:tcPr>
            <w:tcW w:w="3026" w:type="dxa"/>
            <w:hideMark/>
          </w:tcPr>
          <w:p w:rsidR="00FA0E73" w:rsidRPr="00FA0E73" w:rsidRDefault="00FA0E73" w:rsidP="00FA0E73">
            <w:pPr>
              <w:spacing w:after="200" w:line="276" w:lineRule="auto"/>
              <w:rPr>
                <w:rFonts w:ascii="Times New Roman" w:eastAsia="Times New Roman" w:hAnsi="Times New Roman" w:cs="Times New Roman"/>
                <w:b/>
                <w:bCs/>
                <w:sz w:val="28"/>
                <w:szCs w:val="28"/>
                <w:lang w:eastAsia="ru-RU"/>
              </w:rPr>
            </w:pPr>
          </w:p>
        </w:tc>
        <w:tc>
          <w:tcPr>
            <w:tcW w:w="6329" w:type="dxa"/>
            <w:hideMark/>
          </w:tcPr>
          <w:p w:rsidR="00FA0E73" w:rsidRPr="00FA0E73" w:rsidRDefault="00FA0E73" w:rsidP="00FA0E73">
            <w:pPr>
              <w:spacing w:after="200" w:line="276" w:lineRule="auto"/>
              <w:rPr>
                <w:rFonts w:ascii="Calibri" w:eastAsia="Calibri" w:hAnsi="Calibri" w:cs="Times New Roman"/>
                <w:sz w:val="20"/>
                <w:szCs w:val="20"/>
                <w:lang w:eastAsia="ru-RU"/>
              </w:rPr>
            </w:pP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center"/>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Предмет</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center"/>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Формы контроля</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Биология</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диагностическая работа в 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География</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виртуальный практикум, географический диктант,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xml:space="preserve">,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w:t>
            </w:r>
            <w:r w:rsidRPr="00FA0E73">
              <w:rPr>
                <w:rFonts w:ascii="Times New Roman" w:eastAsia="Times New Roman" w:hAnsi="Times New Roman" w:cs="Times New Roman"/>
                <w:sz w:val="28"/>
                <w:szCs w:val="28"/>
                <w:lang w:eastAsia="ru-RU"/>
              </w:rPr>
              <w:lastRenderedPageBreak/>
              <w:t>учебное задание, диагностическая работа в 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 xml:space="preserve">Государственный язык Республики Башкортостан </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Изобразительное искусство</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Иностранный язык</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анкета/формуляр, </w:t>
            </w:r>
            <w:proofErr w:type="spellStart"/>
            <w:r w:rsidRPr="00FA0E73">
              <w:rPr>
                <w:rFonts w:ascii="Times New Roman" w:eastAsia="Times New Roman" w:hAnsi="Times New Roman" w:cs="Times New Roman"/>
                <w:sz w:val="28"/>
                <w:szCs w:val="28"/>
                <w:lang w:eastAsia="ru-RU"/>
              </w:rPr>
              <w:t>аудирование</w:t>
            </w:r>
            <w:proofErr w:type="spellEnd"/>
            <w:r w:rsidRPr="00FA0E73">
              <w:rPr>
                <w:rFonts w:ascii="Times New Roman" w:eastAsia="Times New Roman" w:hAnsi="Times New Roman" w:cs="Times New Roman"/>
                <w:sz w:val="28"/>
                <w:szCs w:val="28"/>
                <w:lang w:eastAsia="ru-RU"/>
              </w:rPr>
              <w:t>,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 диагностическая работа в 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Информатика</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диагностическая работа в 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История</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xml:space="preserve">,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w:t>
            </w:r>
            <w:r w:rsidRPr="00FA0E73">
              <w:rPr>
                <w:rFonts w:ascii="Times New Roman" w:eastAsia="Times New Roman" w:hAnsi="Times New Roman" w:cs="Times New Roman"/>
                <w:sz w:val="28"/>
                <w:szCs w:val="28"/>
                <w:lang w:eastAsia="ru-RU"/>
              </w:rPr>
              <w:lastRenderedPageBreak/>
              <w:t>диктант, тест, устный ответ, учебное задание, диагностическая работа в 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Литература</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выразительное чтение,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 диагностическая работа в 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Литературное чтение</w:t>
            </w:r>
            <w:r w:rsidRPr="00FA0E73">
              <w:rPr>
                <w:rFonts w:ascii="Times New Roman" w:eastAsia="Times New Roman" w:hAnsi="Times New Roman" w:cs="Times New Roman"/>
                <w:sz w:val="28"/>
                <w:szCs w:val="28"/>
                <w:lang w:eastAsia="ru-RU"/>
              </w:rPr>
              <w:br/>
              <w:t>НОО</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выразительное чтение,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Литературное чтение на родном языке </w:t>
            </w:r>
          </w:p>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НОО</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Математика</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лабораторная работа, ведение тетради, 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 диагностическая работа в 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Математика (НОО)</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виртуальный практикум, графический диктант,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xml:space="preserve">, домашнее задание, исследовательская работа, комбинированная работа, конкурс, конспект, </w:t>
            </w:r>
            <w:r w:rsidRPr="00FA0E73">
              <w:rPr>
                <w:rFonts w:ascii="Times New Roman" w:eastAsia="Times New Roman" w:hAnsi="Times New Roman" w:cs="Times New Roman"/>
                <w:sz w:val="28"/>
                <w:szCs w:val="28"/>
                <w:lang w:eastAsia="ru-RU"/>
              </w:rPr>
              <w:lastRenderedPageBreak/>
              <w:t>конференция, олимпиада, опрос, практическая работа, проект, решение задач, творческая работа, терминологический диктант, тест, устный ответ, устный счет, диагностическая работа в формате ВПР</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Музыка</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анализ музыкальных произведений, ведение тетради, вокально-хоровая работа,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xml:space="preserve">, доклад, домашнее задание, зачет, инструментальное </w:t>
            </w:r>
            <w:proofErr w:type="spellStart"/>
            <w:r w:rsidRPr="00FA0E73">
              <w:rPr>
                <w:rFonts w:ascii="Times New Roman" w:eastAsia="Times New Roman" w:hAnsi="Times New Roman" w:cs="Times New Roman"/>
                <w:sz w:val="28"/>
                <w:szCs w:val="28"/>
                <w:lang w:eastAsia="ru-RU"/>
              </w:rPr>
              <w:t>музицирование</w:t>
            </w:r>
            <w:proofErr w:type="spellEnd"/>
            <w:r w:rsidRPr="00FA0E73">
              <w:rPr>
                <w:rFonts w:ascii="Times New Roman" w:eastAsia="Times New Roman" w:hAnsi="Times New Roman" w:cs="Times New Roman"/>
                <w:sz w:val="28"/>
                <w:szCs w:val="28"/>
                <w:lang w:eastAsia="ru-RU"/>
              </w:rPr>
              <w:t>,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ОБЖ</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Обществознание</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 диагностическая работа в 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ОДНКР</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Окружающий мир НОО</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xml:space="preserve">,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 диагностическая работа в </w:t>
            </w:r>
            <w:r w:rsidRPr="00FA0E73">
              <w:rPr>
                <w:rFonts w:ascii="Times New Roman" w:eastAsia="Times New Roman" w:hAnsi="Times New Roman" w:cs="Times New Roman"/>
                <w:sz w:val="28"/>
                <w:szCs w:val="28"/>
                <w:lang w:eastAsia="ru-RU"/>
              </w:rPr>
              <w:lastRenderedPageBreak/>
              <w:t>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ОРКСЭ</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Родная литература </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выразительное чтение,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 xml:space="preserve">Родной язык </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Родной язык НОО</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грамматическое задание,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Русский язык</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 диагностическая работа в 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Русский язык НОО</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грамматическое задание,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 диагностическая работа в формате ВПР</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Технология</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Технология НОО</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Физика</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 диагностическая работа в формате ВПР, стандартизированная работа в формате ОГЭ\ЕГЭ</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Физическая культура</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демонстрация техники упражнений,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FA0E73" w:rsidRPr="00FA0E73" w:rsidTr="00FA0E73">
        <w:tc>
          <w:tcPr>
            <w:tcW w:w="3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lastRenderedPageBreak/>
              <w:t>Химия</w:t>
            </w:r>
          </w:p>
        </w:tc>
        <w:tc>
          <w:tcPr>
            <w:tcW w:w="63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A0E73" w:rsidRPr="00FA0E73" w:rsidRDefault="00FA0E73" w:rsidP="00FA0E73">
            <w:pPr>
              <w:spacing w:after="0" w:line="240" w:lineRule="auto"/>
              <w:jc w:val="both"/>
              <w:textAlignment w:val="baseline"/>
              <w:rPr>
                <w:rFonts w:ascii="Times New Roman" w:eastAsia="Times New Roman" w:hAnsi="Times New Roman" w:cs="Times New Roman"/>
                <w:sz w:val="28"/>
                <w:szCs w:val="28"/>
                <w:lang w:eastAsia="ru-RU"/>
              </w:rPr>
            </w:pPr>
            <w:r w:rsidRPr="00FA0E73">
              <w:rPr>
                <w:rFonts w:ascii="Times New Roman" w:eastAsia="Times New Roman" w:hAnsi="Times New Roman" w:cs="Times New Roman"/>
                <w:sz w:val="28"/>
                <w:szCs w:val="28"/>
                <w:lang w:eastAsia="ru-RU"/>
              </w:rPr>
              <w:t>ведение тетради, виртуальный практикум, диалог/</w:t>
            </w:r>
            <w:proofErr w:type="spellStart"/>
            <w:r w:rsidRPr="00FA0E73">
              <w:rPr>
                <w:rFonts w:ascii="Times New Roman" w:eastAsia="Times New Roman" w:hAnsi="Times New Roman" w:cs="Times New Roman"/>
                <w:sz w:val="28"/>
                <w:szCs w:val="28"/>
                <w:lang w:eastAsia="ru-RU"/>
              </w:rPr>
              <w:t>полилог</w:t>
            </w:r>
            <w:proofErr w:type="spellEnd"/>
            <w:r w:rsidRPr="00FA0E73">
              <w:rPr>
                <w:rFonts w:ascii="Times New Roman" w:eastAsia="Times New Roman" w:hAnsi="Times New Roman" w:cs="Times New Roman"/>
                <w:sz w:val="28"/>
                <w:szCs w:val="28"/>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 диагностическая работа в формате ВПР, стандартизированная работа в формате ОГЭ\ЕГЭ</w:t>
            </w:r>
          </w:p>
        </w:tc>
      </w:tr>
      <w:tr w:rsidR="00FA0E73" w:rsidRPr="00FA0E73" w:rsidTr="00FA0E73">
        <w:trPr>
          <w:trHeight w:val="15"/>
        </w:trPr>
        <w:tc>
          <w:tcPr>
            <w:tcW w:w="3026" w:type="dxa"/>
            <w:hideMark/>
          </w:tcPr>
          <w:p w:rsidR="00FA0E73" w:rsidRPr="00FA0E73" w:rsidRDefault="00FA0E73" w:rsidP="00FA0E73">
            <w:pPr>
              <w:spacing w:after="200" w:line="276" w:lineRule="auto"/>
              <w:rPr>
                <w:rFonts w:ascii="Times New Roman" w:eastAsia="Times New Roman" w:hAnsi="Times New Roman" w:cs="Times New Roman"/>
                <w:sz w:val="28"/>
                <w:szCs w:val="28"/>
                <w:lang w:eastAsia="ru-RU"/>
              </w:rPr>
            </w:pPr>
          </w:p>
        </w:tc>
        <w:tc>
          <w:tcPr>
            <w:tcW w:w="6329" w:type="dxa"/>
            <w:hideMark/>
          </w:tcPr>
          <w:p w:rsidR="00FA0E73" w:rsidRPr="00FA0E73" w:rsidRDefault="00FA0E73" w:rsidP="00FA0E73">
            <w:pPr>
              <w:spacing w:after="0" w:line="276" w:lineRule="auto"/>
              <w:rPr>
                <w:rFonts w:ascii="Calibri" w:eastAsia="Calibri" w:hAnsi="Calibri" w:cs="Times New Roman"/>
                <w:sz w:val="20"/>
                <w:szCs w:val="20"/>
                <w:lang w:eastAsia="ru-RU"/>
              </w:rPr>
            </w:pPr>
          </w:p>
        </w:tc>
      </w:tr>
    </w:tbl>
    <w:p w:rsidR="00FA0E73" w:rsidRPr="00FA0E73" w:rsidRDefault="00FA0E73" w:rsidP="00FA0E73">
      <w:pPr>
        <w:spacing w:after="200" w:line="276" w:lineRule="auto"/>
        <w:rPr>
          <w:rFonts w:ascii="Times New Roman" w:eastAsia="Calibri" w:hAnsi="Times New Roman" w:cs="Times New Roman"/>
          <w:sz w:val="28"/>
          <w:szCs w:val="28"/>
        </w:rPr>
      </w:pP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r w:rsidRPr="00FA0E73">
        <w:rPr>
          <w:rFonts w:ascii="Times New Roman" w:eastAsia="Times New Roman" w:hAnsi="Times New Roman" w:cs="Times New Roman"/>
          <w:b/>
          <w:bCs/>
          <w:sz w:val="24"/>
          <w:szCs w:val="24"/>
          <w:lang w:eastAsia="ru-RU"/>
        </w:rPr>
        <w:t>Приложение 4</w:t>
      </w:r>
      <w:r w:rsidRPr="00FA0E73">
        <w:rPr>
          <w:rFonts w:ascii="Times New Roman" w:eastAsia="Times New Roman" w:hAnsi="Times New Roman" w:cs="Times New Roman"/>
          <w:b/>
          <w:bCs/>
          <w:sz w:val="24"/>
          <w:szCs w:val="24"/>
          <w:lang w:eastAsia="ru-RU"/>
        </w:rPr>
        <w:br/>
        <w:t xml:space="preserve">к Положению о </w:t>
      </w:r>
      <w:proofErr w:type="gramStart"/>
      <w:r w:rsidRPr="00FA0E73">
        <w:rPr>
          <w:rFonts w:ascii="Times New Roman" w:eastAsia="Times New Roman" w:hAnsi="Times New Roman" w:cs="Times New Roman"/>
          <w:b/>
          <w:bCs/>
          <w:sz w:val="24"/>
          <w:szCs w:val="24"/>
          <w:lang w:eastAsia="ru-RU"/>
        </w:rPr>
        <w:t>формах,</w:t>
      </w:r>
      <w:r w:rsidRPr="00FA0E73">
        <w:rPr>
          <w:rFonts w:ascii="Times New Roman" w:eastAsia="Times New Roman" w:hAnsi="Times New Roman" w:cs="Times New Roman"/>
          <w:b/>
          <w:bCs/>
          <w:sz w:val="24"/>
          <w:szCs w:val="24"/>
          <w:lang w:eastAsia="ru-RU"/>
        </w:rPr>
        <w:br/>
        <w:t>периодичности</w:t>
      </w:r>
      <w:proofErr w:type="gramEnd"/>
      <w:r w:rsidRPr="00FA0E73">
        <w:rPr>
          <w:rFonts w:ascii="Times New Roman" w:eastAsia="Times New Roman" w:hAnsi="Times New Roman" w:cs="Times New Roman"/>
          <w:b/>
          <w:bCs/>
          <w:sz w:val="24"/>
          <w:szCs w:val="24"/>
          <w:lang w:eastAsia="ru-RU"/>
        </w:rPr>
        <w:t xml:space="preserve"> и порядке текущего</w:t>
      </w:r>
      <w:r w:rsidRPr="00FA0E73">
        <w:rPr>
          <w:rFonts w:ascii="Times New Roman" w:eastAsia="Times New Roman" w:hAnsi="Times New Roman" w:cs="Times New Roman"/>
          <w:b/>
          <w:bCs/>
          <w:sz w:val="24"/>
          <w:szCs w:val="24"/>
          <w:lang w:eastAsia="ru-RU"/>
        </w:rPr>
        <w:br/>
        <w:t>контроля успеваемости и</w:t>
      </w:r>
      <w:r w:rsidRPr="00FA0E73">
        <w:rPr>
          <w:rFonts w:ascii="Times New Roman" w:eastAsia="Times New Roman" w:hAnsi="Times New Roman" w:cs="Times New Roman"/>
          <w:b/>
          <w:bCs/>
          <w:sz w:val="24"/>
          <w:szCs w:val="24"/>
          <w:lang w:eastAsia="ru-RU"/>
        </w:rPr>
        <w:br/>
        <w:t>промежуточной аттестации</w:t>
      </w:r>
      <w:r w:rsidRPr="00FA0E73">
        <w:rPr>
          <w:rFonts w:ascii="Times New Roman" w:eastAsia="Times New Roman" w:hAnsi="Times New Roman" w:cs="Times New Roman"/>
          <w:b/>
          <w:bCs/>
          <w:sz w:val="24"/>
          <w:szCs w:val="24"/>
          <w:lang w:eastAsia="ru-RU"/>
        </w:rPr>
        <w:br/>
        <w:t>обучающихся</w:t>
      </w:r>
    </w:p>
    <w:p w:rsidR="00FA0E73" w:rsidRPr="00FA0E73" w:rsidRDefault="00FA0E73" w:rsidP="00FA0E73">
      <w:pPr>
        <w:spacing w:after="0" w:line="240" w:lineRule="auto"/>
        <w:jc w:val="right"/>
        <w:textAlignment w:val="baseline"/>
        <w:outlineLvl w:val="2"/>
        <w:rPr>
          <w:rFonts w:ascii="Times New Roman" w:eastAsia="Times New Roman" w:hAnsi="Times New Roman" w:cs="Times New Roman"/>
          <w:b/>
          <w:bCs/>
          <w:sz w:val="24"/>
          <w:szCs w:val="24"/>
          <w:lang w:eastAsia="ru-RU"/>
        </w:rPr>
      </w:pPr>
    </w:p>
    <w:p w:rsidR="00FA0E73" w:rsidRPr="00FA0E73" w:rsidRDefault="00FA0E73" w:rsidP="00FA0E73">
      <w:pPr>
        <w:spacing w:after="200" w:line="276" w:lineRule="auto"/>
        <w:rPr>
          <w:rFonts w:ascii="Times New Roman" w:eastAsia="Calibri" w:hAnsi="Times New Roman" w:cs="Times New Roman"/>
          <w:sz w:val="28"/>
          <w:szCs w:val="28"/>
        </w:rPr>
      </w:pPr>
    </w:p>
    <w:p w:rsidR="00FA0E73" w:rsidRPr="00FA0E73" w:rsidRDefault="00FA0E73" w:rsidP="00FA0E73">
      <w:pPr>
        <w:spacing w:after="0" w:line="240" w:lineRule="auto"/>
        <w:jc w:val="center"/>
        <w:rPr>
          <w:rFonts w:ascii="Times New Roman" w:eastAsia="Calibri" w:hAnsi="Times New Roman" w:cs="Times New Roman"/>
          <w:sz w:val="28"/>
          <w:szCs w:val="28"/>
        </w:rPr>
      </w:pPr>
      <w:r w:rsidRPr="00FA0E73">
        <w:rPr>
          <w:rFonts w:ascii="Times New Roman" w:eastAsia="Calibri" w:hAnsi="Times New Roman" w:cs="Times New Roman"/>
          <w:sz w:val="28"/>
          <w:szCs w:val="28"/>
        </w:rPr>
        <w:t>ВЫСТАВЛЕНИЕ ИТОГОВЫХ ОТМЕТОК ЗА ПЕРИОДЫ ОБУЧЕНИЯ</w:t>
      </w:r>
    </w:p>
    <w:p w:rsidR="00FA0E73" w:rsidRPr="00FA0E73" w:rsidRDefault="00FA0E73" w:rsidP="00FA0E73">
      <w:pPr>
        <w:spacing w:after="0" w:line="240" w:lineRule="auto"/>
        <w:jc w:val="center"/>
        <w:rPr>
          <w:rFonts w:ascii="Times New Roman" w:eastAsia="Calibri" w:hAnsi="Times New Roman" w:cs="Times New Roman"/>
          <w:sz w:val="28"/>
          <w:szCs w:val="28"/>
        </w:rPr>
      </w:pPr>
      <w:r w:rsidRPr="00FA0E73">
        <w:rPr>
          <w:rFonts w:ascii="Times New Roman" w:eastAsia="Calibri" w:hAnsi="Times New Roman" w:cs="Times New Roman"/>
          <w:sz w:val="28"/>
          <w:szCs w:val="28"/>
        </w:rPr>
        <w:t>Перевод средневзвешенного балла в традиционную отметку осуществляется по следующей шкале:</w:t>
      </w:r>
    </w:p>
    <w:tbl>
      <w:tblPr>
        <w:tblStyle w:val="a3"/>
        <w:tblW w:w="0" w:type="auto"/>
        <w:tblLook w:val="04A0" w:firstRow="1" w:lastRow="0" w:firstColumn="1" w:lastColumn="0" w:noHBand="0" w:noVBand="1"/>
      </w:tblPr>
      <w:tblGrid>
        <w:gridCol w:w="2561"/>
        <w:gridCol w:w="1695"/>
        <w:gridCol w:w="1696"/>
        <w:gridCol w:w="1696"/>
        <w:gridCol w:w="1697"/>
      </w:tblGrid>
      <w:tr w:rsidR="00FA0E73" w:rsidRPr="00FA0E73" w:rsidTr="00FA0E73">
        <w:tc>
          <w:tcPr>
            <w:tcW w:w="1914"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sz w:val="28"/>
                <w:szCs w:val="28"/>
                <w:lang w:eastAsia="ru-RU"/>
              </w:rPr>
            </w:pPr>
            <w:r w:rsidRPr="00FA0E73">
              <w:rPr>
                <w:rFonts w:ascii="Times New Roman" w:eastAsia="Calibri" w:hAnsi="Times New Roman"/>
                <w:sz w:val="28"/>
                <w:szCs w:val="28"/>
                <w:lang w:eastAsia="ru-RU"/>
              </w:rPr>
              <w:t>Средневзвешенный балл</w:t>
            </w:r>
          </w:p>
        </w:tc>
        <w:tc>
          <w:tcPr>
            <w:tcW w:w="1914"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sz w:val="28"/>
                <w:szCs w:val="28"/>
                <w:lang w:eastAsia="ru-RU"/>
              </w:rPr>
            </w:pPr>
            <w:r w:rsidRPr="00FA0E73">
              <w:rPr>
                <w:rFonts w:ascii="Times New Roman" w:eastAsia="Calibri" w:hAnsi="Times New Roman"/>
                <w:sz w:val="28"/>
                <w:szCs w:val="28"/>
                <w:lang w:eastAsia="ru-RU"/>
              </w:rPr>
              <w:t>2–2,69</w:t>
            </w:r>
          </w:p>
        </w:tc>
        <w:tc>
          <w:tcPr>
            <w:tcW w:w="1914"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sz w:val="28"/>
                <w:szCs w:val="28"/>
                <w:lang w:eastAsia="ru-RU"/>
              </w:rPr>
            </w:pPr>
            <w:r w:rsidRPr="00FA0E73">
              <w:rPr>
                <w:rFonts w:ascii="Times New Roman" w:eastAsia="Calibri" w:hAnsi="Times New Roman"/>
                <w:sz w:val="28"/>
                <w:szCs w:val="28"/>
                <w:lang w:eastAsia="ru-RU"/>
              </w:rPr>
              <w:t>2,7–3,69</w:t>
            </w:r>
          </w:p>
        </w:tc>
        <w:tc>
          <w:tcPr>
            <w:tcW w:w="1914"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sz w:val="28"/>
                <w:szCs w:val="28"/>
                <w:lang w:eastAsia="ru-RU"/>
              </w:rPr>
            </w:pPr>
            <w:r w:rsidRPr="00FA0E73">
              <w:rPr>
                <w:rFonts w:ascii="Times New Roman" w:eastAsia="Calibri" w:hAnsi="Times New Roman"/>
                <w:sz w:val="28"/>
                <w:szCs w:val="28"/>
                <w:lang w:eastAsia="ru-RU"/>
              </w:rPr>
              <w:t>3,7–4,69</w:t>
            </w:r>
          </w:p>
        </w:tc>
        <w:tc>
          <w:tcPr>
            <w:tcW w:w="1915" w:type="dxa"/>
            <w:tcBorders>
              <w:top w:val="single" w:sz="4" w:space="0" w:color="auto"/>
              <w:left w:val="single" w:sz="4" w:space="0" w:color="auto"/>
              <w:bottom w:val="single" w:sz="4" w:space="0" w:color="auto"/>
              <w:right w:val="single" w:sz="4" w:space="0" w:color="auto"/>
            </w:tcBorders>
          </w:tcPr>
          <w:p w:rsidR="00FA0E73" w:rsidRPr="00FA0E73" w:rsidRDefault="00FA0E73" w:rsidP="00FA0E73">
            <w:pPr>
              <w:jc w:val="center"/>
              <w:rPr>
                <w:rFonts w:ascii="Times New Roman" w:eastAsia="Calibri" w:hAnsi="Times New Roman"/>
                <w:sz w:val="28"/>
                <w:szCs w:val="28"/>
                <w:lang w:eastAsia="ru-RU"/>
              </w:rPr>
            </w:pPr>
            <w:r w:rsidRPr="00FA0E73">
              <w:rPr>
                <w:rFonts w:ascii="Times New Roman" w:eastAsia="Calibri" w:hAnsi="Times New Roman"/>
                <w:sz w:val="28"/>
                <w:szCs w:val="28"/>
                <w:lang w:eastAsia="ru-RU"/>
              </w:rPr>
              <w:t>4,7–5</w:t>
            </w:r>
          </w:p>
          <w:p w:rsidR="00FA0E73" w:rsidRPr="00FA0E73" w:rsidRDefault="00FA0E73" w:rsidP="00FA0E73">
            <w:pPr>
              <w:jc w:val="center"/>
              <w:rPr>
                <w:rFonts w:ascii="Times New Roman" w:eastAsia="Calibri" w:hAnsi="Times New Roman"/>
                <w:sz w:val="28"/>
                <w:szCs w:val="28"/>
                <w:lang w:eastAsia="ru-RU"/>
              </w:rPr>
            </w:pPr>
          </w:p>
        </w:tc>
      </w:tr>
      <w:tr w:rsidR="00FA0E73" w:rsidRPr="00FA0E73" w:rsidTr="00FA0E73">
        <w:tc>
          <w:tcPr>
            <w:tcW w:w="1914"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sz w:val="28"/>
                <w:szCs w:val="28"/>
                <w:lang w:eastAsia="ru-RU"/>
              </w:rPr>
            </w:pPr>
            <w:r w:rsidRPr="00FA0E73">
              <w:rPr>
                <w:rFonts w:ascii="Times New Roman" w:eastAsia="Calibri" w:hAnsi="Times New Roman"/>
                <w:sz w:val="28"/>
                <w:szCs w:val="28"/>
                <w:lang w:eastAsia="ru-RU"/>
              </w:rPr>
              <w:t>Отметка</w:t>
            </w:r>
          </w:p>
        </w:tc>
        <w:tc>
          <w:tcPr>
            <w:tcW w:w="1914"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sz w:val="28"/>
                <w:szCs w:val="28"/>
                <w:lang w:eastAsia="ru-RU"/>
              </w:rPr>
            </w:pPr>
            <w:r w:rsidRPr="00FA0E73">
              <w:rPr>
                <w:rFonts w:ascii="Times New Roman" w:eastAsia="Calibri" w:hAnsi="Times New Roman"/>
                <w:sz w:val="28"/>
                <w:szCs w:val="28"/>
                <w:lang w:eastAsia="ru-RU"/>
              </w:rPr>
              <w:t>«2»</w:t>
            </w:r>
          </w:p>
        </w:tc>
        <w:tc>
          <w:tcPr>
            <w:tcW w:w="1914"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sz w:val="28"/>
                <w:szCs w:val="28"/>
                <w:lang w:eastAsia="ru-RU"/>
              </w:rPr>
            </w:pPr>
            <w:r w:rsidRPr="00FA0E73">
              <w:rPr>
                <w:rFonts w:ascii="Times New Roman" w:eastAsia="Calibri" w:hAnsi="Times New Roman"/>
                <w:sz w:val="28"/>
                <w:szCs w:val="28"/>
                <w:lang w:eastAsia="ru-RU"/>
              </w:rPr>
              <w:t>«3»</w:t>
            </w:r>
          </w:p>
        </w:tc>
        <w:tc>
          <w:tcPr>
            <w:tcW w:w="1914"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sz w:val="28"/>
                <w:szCs w:val="28"/>
                <w:lang w:eastAsia="ru-RU"/>
              </w:rPr>
            </w:pPr>
            <w:r w:rsidRPr="00FA0E73">
              <w:rPr>
                <w:rFonts w:ascii="Times New Roman" w:eastAsia="Calibri" w:hAnsi="Times New Roman"/>
                <w:sz w:val="28"/>
                <w:szCs w:val="28"/>
                <w:lang w:eastAsia="ru-RU"/>
              </w:rPr>
              <w:t>«4»</w:t>
            </w:r>
          </w:p>
        </w:tc>
        <w:tc>
          <w:tcPr>
            <w:tcW w:w="1915" w:type="dxa"/>
            <w:tcBorders>
              <w:top w:val="single" w:sz="4" w:space="0" w:color="auto"/>
              <w:left w:val="single" w:sz="4" w:space="0" w:color="auto"/>
              <w:bottom w:val="single" w:sz="4" w:space="0" w:color="auto"/>
              <w:right w:val="single" w:sz="4" w:space="0" w:color="auto"/>
            </w:tcBorders>
            <w:hideMark/>
          </w:tcPr>
          <w:p w:rsidR="00FA0E73" w:rsidRPr="00FA0E73" w:rsidRDefault="00FA0E73" w:rsidP="00FA0E73">
            <w:pPr>
              <w:jc w:val="center"/>
              <w:rPr>
                <w:rFonts w:ascii="Times New Roman" w:eastAsia="Calibri" w:hAnsi="Times New Roman"/>
                <w:sz w:val="28"/>
                <w:szCs w:val="28"/>
                <w:lang w:eastAsia="ru-RU"/>
              </w:rPr>
            </w:pPr>
            <w:r w:rsidRPr="00FA0E73">
              <w:rPr>
                <w:rFonts w:ascii="Times New Roman" w:eastAsia="Calibri" w:hAnsi="Times New Roman"/>
                <w:sz w:val="28"/>
                <w:szCs w:val="28"/>
                <w:lang w:eastAsia="ru-RU"/>
              </w:rPr>
              <w:t>«5»</w:t>
            </w:r>
          </w:p>
        </w:tc>
      </w:tr>
    </w:tbl>
    <w:p w:rsidR="00FA0E73" w:rsidRPr="00FA0E73" w:rsidRDefault="00FA0E73" w:rsidP="00FA0E73">
      <w:pPr>
        <w:spacing w:after="0" w:line="240" w:lineRule="auto"/>
        <w:jc w:val="center"/>
        <w:rPr>
          <w:rFonts w:ascii="Times New Roman" w:eastAsia="Calibri" w:hAnsi="Times New Roman" w:cs="Times New Roman"/>
          <w:sz w:val="28"/>
          <w:szCs w:val="28"/>
        </w:rPr>
      </w:pPr>
    </w:p>
    <w:p w:rsidR="006F2369" w:rsidRDefault="004A4236"/>
    <w:sectPr w:rsidR="006F23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E73"/>
    <w:rsid w:val="001E3569"/>
    <w:rsid w:val="004A4236"/>
    <w:rsid w:val="00743F85"/>
    <w:rsid w:val="009007DA"/>
    <w:rsid w:val="0096332A"/>
    <w:rsid w:val="00FA0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842C59-7B23-4873-9ECB-6B3839E3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0E7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33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69619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cs.cntd.ru/document/56561203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565612030" TargetMode="External"/><Relationship Id="rId11" Type="http://schemas.openxmlformats.org/officeDocument/2006/relationships/hyperlink" Target="https://docs.cntd.ru/document/608666950" TargetMode="External"/><Relationship Id="rId5" Type="http://schemas.openxmlformats.org/officeDocument/2006/relationships/hyperlink" Target="https://docs.cntd.ru/document/565696194" TargetMode="External"/><Relationship Id="rId10" Type="http://schemas.openxmlformats.org/officeDocument/2006/relationships/hyperlink" Target="https://docs.cntd.ru/document/608666950" TargetMode="External"/><Relationship Id="rId4" Type="http://schemas.openxmlformats.org/officeDocument/2006/relationships/image" Target="media/image1.tiff"/><Relationship Id="rId9" Type="http://schemas.openxmlformats.org/officeDocument/2006/relationships/hyperlink" Target="https://docs.cntd.ru/document/6086669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6927</Words>
  <Characters>39487</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dc:creator>
  <cp:keywords/>
  <dc:description/>
  <cp:lastModifiedBy>уч</cp:lastModifiedBy>
  <cp:revision>2</cp:revision>
  <dcterms:created xsi:type="dcterms:W3CDTF">2025-02-08T03:56:00Z</dcterms:created>
  <dcterms:modified xsi:type="dcterms:W3CDTF">2025-02-08T03:56:00Z</dcterms:modified>
</cp:coreProperties>
</file>